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6FFB" w:rsidRPr="00BA2FEA" w:rsidRDefault="00000000">
      <w:pPr>
        <w:widowControl w:val="0"/>
        <w:pBdr>
          <w:top w:val="nil"/>
          <w:left w:val="nil"/>
          <w:bottom w:val="nil"/>
          <w:right w:val="nil"/>
          <w:between w:val="nil"/>
        </w:pBdr>
        <w:spacing w:line="360" w:lineRule="auto"/>
        <w:rPr>
          <w:rFonts w:ascii="Helvetica Neue" w:eastAsia="Helvetica Neue" w:hAnsi="Helvetica Neue" w:cs="Helvetica Neue"/>
          <w:color w:val="0000FF"/>
          <w:sz w:val="20"/>
          <w:szCs w:val="20"/>
          <w:lang w:val="en-GB"/>
        </w:rPr>
      </w:pPr>
      <w:r w:rsidRPr="00BA2FEA">
        <w:rPr>
          <w:rFonts w:ascii="Helvetica Neue" w:eastAsia="Helvetica Neue" w:hAnsi="Helvetica Neue" w:cs="Helvetica Neue"/>
          <w:noProof/>
          <w:color w:val="0000FF"/>
          <w:sz w:val="20"/>
          <w:szCs w:val="20"/>
          <w:lang w:val="en-GB"/>
        </w:rPr>
        <w:drawing>
          <wp:anchor distT="0" distB="0" distL="0" distR="0" simplePos="0" relativeHeight="251658240" behindDoc="0" locked="0" layoutInCell="1" hidden="0" allowOverlap="1">
            <wp:simplePos x="0" y="0"/>
            <wp:positionH relativeFrom="page">
              <wp:posOffset>179918</wp:posOffset>
            </wp:positionH>
            <wp:positionV relativeFrom="page">
              <wp:posOffset>144716</wp:posOffset>
            </wp:positionV>
            <wp:extent cx="2237119" cy="575284"/>
            <wp:effectExtent l="0" t="0" r="0" b="0"/>
            <wp:wrapNone/>
            <wp:docPr id="1073741826" name="image3.png" descr="Image"/>
            <wp:cNvGraphicFramePr/>
            <a:graphic xmlns:a="http://schemas.openxmlformats.org/drawingml/2006/main">
              <a:graphicData uri="http://schemas.openxmlformats.org/drawingml/2006/picture">
                <pic:pic xmlns:pic="http://schemas.openxmlformats.org/drawingml/2006/picture">
                  <pic:nvPicPr>
                    <pic:cNvPr id="0" name="image3.png" descr="Image"/>
                    <pic:cNvPicPr preferRelativeResize="0"/>
                  </pic:nvPicPr>
                  <pic:blipFill>
                    <a:blip r:embed="rId6"/>
                    <a:srcRect/>
                    <a:stretch>
                      <a:fillRect/>
                    </a:stretch>
                  </pic:blipFill>
                  <pic:spPr>
                    <a:xfrm>
                      <a:off x="0" y="0"/>
                      <a:ext cx="2237119" cy="575284"/>
                    </a:xfrm>
                    <a:prstGeom prst="rect">
                      <a:avLst/>
                    </a:prstGeom>
                    <a:ln/>
                  </pic:spPr>
                </pic:pic>
              </a:graphicData>
            </a:graphic>
          </wp:anchor>
        </w:drawing>
      </w:r>
    </w:p>
    <w:p w:rsidR="00E06FFB" w:rsidRPr="00BA2FEA" w:rsidRDefault="00000000">
      <w:pPr>
        <w:widowControl w:val="0"/>
        <w:pBdr>
          <w:top w:val="nil"/>
          <w:left w:val="nil"/>
          <w:bottom w:val="nil"/>
          <w:right w:val="nil"/>
          <w:between w:val="nil"/>
        </w:pBdr>
        <w:spacing w:line="360" w:lineRule="auto"/>
        <w:jc w:val="center"/>
        <w:rPr>
          <w:rFonts w:ascii="Helvetica Neue" w:eastAsia="Helvetica Neue" w:hAnsi="Helvetica Neue" w:cs="Helvetica Neue"/>
          <w:color w:val="000000"/>
          <w:sz w:val="28"/>
          <w:szCs w:val="28"/>
          <w:lang w:val="en-GB"/>
        </w:rPr>
      </w:pPr>
      <w:r w:rsidRPr="00BA2FEA">
        <w:rPr>
          <w:rFonts w:ascii="Helvetica Neue" w:eastAsia="Helvetica Neue" w:hAnsi="Helvetica Neue" w:cs="Helvetica Neue"/>
          <w:color w:val="000000"/>
          <w:sz w:val="28"/>
          <w:szCs w:val="28"/>
          <w:lang w:val="en-GB"/>
        </w:rPr>
        <w:t>Synchronisation of</w:t>
      </w:r>
      <w:r w:rsidRPr="00BA2FEA">
        <w:rPr>
          <w:rFonts w:ascii="Helvetica Neue" w:eastAsia="Helvetica Neue" w:hAnsi="Helvetica Neue" w:cs="Helvetica Neue"/>
          <w:i/>
          <w:color w:val="000000"/>
          <w:sz w:val="28"/>
          <w:szCs w:val="28"/>
          <w:lang w:val="en-GB"/>
        </w:rPr>
        <w:t xml:space="preserve"> S. </w:t>
      </w:r>
      <w:proofErr w:type="spellStart"/>
      <w:r w:rsidRPr="00BA2FEA">
        <w:rPr>
          <w:rFonts w:ascii="Helvetica Neue" w:eastAsia="Helvetica Neue" w:hAnsi="Helvetica Neue" w:cs="Helvetica Neue"/>
          <w:i/>
          <w:color w:val="000000"/>
          <w:sz w:val="28"/>
          <w:szCs w:val="28"/>
          <w:lang w:val="en-GB"/>
        </w:rPr>
        <w:t>acidocaldarius</w:t>
      </w:r>
      <w:proofErr w:type="spellEnd"/>
      <w:r w:rsidRPr="00BA2FEA">
        <w:rPr>
          <w:rFonts w:ascii="Helvetica Neue" w:eastAsia="Helvetica Neue" w:hAnsi="Helvetica Neue" w:cs="Helvetica Neue"/>
          <w:i/>
          <w:color w:val="000000"/>
          <w:sz w:val="28"/>
          <w:szCs w:val="28"/>
          <w:lang w:val="en-GB"/>
        </w:rPr>
        <w:t xml:space="preserve"> </w:t>
      </w:r>
      <w:r w:rsidRPr="00BA2FEA">
        <w:rPr>
          <w:rFonts w:ascii="Helvetica Neue" w:eastAsia="Helvetica Neue" w:hAnsi="Helvetica Neue" w:cs="Helvetica Neue"/>
          <w:color w:val="000000"/>
          <w:sz w:val="28"/>
          <w:szCs w:val="28"/>
          <w:lang w:val="en-GB"/>
        </w:rPr>
        <w:t>with Acetic Acid</w:t>
      </w:r>
    </w:p>
    <w:p w:rsidR="00E06FFB" w:rsidRPr="00BA2FEA" w:rsidRDefault="00E06FFB">
      <w:pPr>
        <w:widowControl w:val="0"/>
        <w:pBdr>
          <w:top w:val="nil"/>
          <w:left w:val="nil"/>
          <w:bottom w:val="nil"/>
          <w:right w:val="nil"/>
          <w:between w:val="nil"/>
        </w:pBdr>
        <w:spacing w:line="360" w:lineRule="auto"/>
        <w:jc w:val="center"/>
        <w:rPr>
          <w:rFonts w:ascii="Helvetica Neue" w:eastAsia="Helvetica Neue" w:hAnsi="Helvetica Neue" w:cs="Helvetica Neue"/>
          <w:color w:val="000000"/>
          <w:lang w:val="en-GB"/>
        </w:rPr>
      </w:pPr>
    </w:p>
    <w:p w:rsidR="00E06FFB" w:rsidRPr="00BA2FEA" w:rsidRDefault="00000000">
      <w:pPr>
        <w:widowControl w:val="0"/>
        <w:pBdr>
          <w:top w:val="nil"/>
          <w:left w:val="nil"/>
          <w:bottom w:val="nil"/>
          <w:right w:val="nil"/>
          <w:between w:val="nil"/>
        </w:pBdr>
        <w:spacing w:line="360" w:lineRule="auto"/>
        <w:rPr>
          <w:rFonts w:ascii="Helvetica Neue Light" w:eastAsia="Helvetica Neue Light" w:hAnsi="Helvetica Neue Light" w:cs="Helvetica Neue Light"/>
          <w:color w:val="000000"/>
          <w:sz w:val="20"/>
          <w:szCs w:val="20"/>
          <w:lang w:val="en-GB"/>
        </w:rPr>
      </w:pPr>
      <w:r w:rsidRPr="00BA2FEA">
        <w:rPr>
          <w:rFonts w:ascii="Helvetica Neue" w:eastAsia="Helvetica Neue" w:hAnsi="Helvetica Neue" w:cs="Helvetica Neue"/>
          <w:color w:val="000000"/>
          <w:sz w:val="20"/>
          <w:szCs w:val="20"/>
          <w:lang w:val="en-GB"/>
        </w:rPr>
        <w:t xml:space="preserve">Corresponding author: </w:t>
      </w:r>
      <w:r w:rsidRPr="00BA2FEA">
        <w:rPr>
          <w:rFonts w:ascii="Helvetica Neue Light" w:eastAsia="Helvetica Neue Light" w:hAnsi="Helvetica Neue Light" w:cs="Helvetica Neue Light"/>
          <w:color w:val="000000"/>
          <w:sz w:val="20"/>
          <w:szCs w:val="20"/>
          <w:lang w:val="en-GB"/>
        </w:rPr>
        <w:tab/>
      </w:r>
      <w:r w:rsidRPr="00BA2FEA">
        <w:rPr>
          <w:rFonts w:ascii="Helvetica Neue Light" w:eastAsia="Helvetica Neue Light" w:hAnsi="Helvetica Neue Light" w:cs="Helvetica Neue Light"/>
          <w:color w:val="000000"/>
          <w:sz w:val="20"/>
          <w:szCs w:val="20"/>
          <w:lang w:val="en-GB"/>
        </w:rPr>
        <w:tab/>
        <w:t xml:space="preserve">Gabriel </w:t>
      </w:r>
      <w:proofErr w:type="spellStart"/>
      <w:r w:rsidRPr="00BA2FEA">
        <w:rPr>
          <w:rFonts w:ascii="Helvetica Neue Light" w:eastAsia="Helvetica Neue Light" w:hAnsi="Helvetica Neue Light" w:cs="Helvetica Neue Light"/>
          <w:color w:val="000000"/>
          <w:sz w:val="20"/>
          <w:szCs w:val="20"/>
          <w:lang w:val="en-GB"/>
        </w:rPr>
        <w:t>Tarrason</w:t>
      </w:r>
      <w:proofErr w:type="spellEnd"/>
      <w:r w:rsidRPr="00BA2FEA">
        <w:rPr>
          <w:rFonts w:ascii="Helvetica Neue Light" w:eastAsia="Helvetica Neue Light" w:hAnsi="Helvetica Neue Light" w:cs="Helvetica Neue Light"/>
          <w:color w:val="000000"/>
          <w:sz w:val="20"/>
          <w:szCs w:val="20"/>
          <w:lang w:val="en-GB"/>
        </w:rPr>
        <w:t xml:space="preserve"> Risa</w:t>
      </w:r>
    </w:p>
    <w:p w:rsidR="00E06FFB" w:rsidRPr="00BA2FEA" w:rsidRDefault="00000000">
      <w:pPr>
        <w:widowControl w:val="0"/>
        <w:pBdr>
          <w:top w:val="nil"/>
          <w:left w:val="nil"/>
          <w:bottom w:val="nil"/>
          <w:right w:val="nil"/>
          <w:between w:val="nil"/>
        </w:pBdr>
        <w:spacing w:line="360" w:lineRule="auto"/>
        <w:rPr>
          <w:rFonts w:ascii="Helvetica Neue Light" w:eastAsia="Helvetica Neue Light" w:hAnsi="Helvetica Neue Light" w:cs="Helvetica Neue Light"/>
          <w:color w:val="000000"/>
          <w:sz w:val="20"/>
          <w:szCs w:val="20"/>
          <w:lang w:val="en-GB"/>
        </w:rPr>
      </w:pPr>
      <w:r w:rsidRPr="00BA2FEA">
        <w:rPr>
          <w:rFonts w:ascii="Helvetica Neue" w:eastAsia="Helvetica Neue" w:hAnsi="Helvetica Neue" w:cs="Helvetica Neue"/>
          <w:color w:val="000000"/>
          <w:sz w:val="20"/>
          <w:szCs w:val="20"/>
          <w:lang w:val="en-GB"/>
        </w:rPr>
        <w:t xml:space="preserve">List of authors: </w:t>
      </w:r>
      <w:r w:rsidRPr="00BA2FEA">
        <w:rPr>
          <w:rFonts w:ascii="Helvetica Neue" w:eastAsia="Helvetica Neue" w:hAnsi="Helvetica Neue" w:cs="Helvetica Neue"/>
          <w:color w:val="000000"/>
          <w:sz w:val="20"/>
          <w:szCs w:val="20"/>
          <w:lang w:val="en-GB"/>
        </w:rPr>
        <w:tab/>
      </w:r>
      <w:r w:rsidRPr="00BA2FEA">
        <w:rPr>
          <w:rFonts w:ascii="Helvetica Neue Light" w:eastAsia="Helvetica Neue Light" w:hAnsi="Helvetica Neue Light" w:cs="Helvetica Neue Light"/>
          <w:color w:val="000000"/>
          <w:sz w:val="20"/>
          <w:szCs w:val="20"/>
          <w:lang w:val="en-GB"/>
        </w:rPr>
        <w:tab/>
      </w:r>
      <w:r w:rsidRPr="00BA2FEA">
        <w:rPr>
          <w:rFonts w:ascii="Helvetica Neue Light" w:eastAsia="Helvetica Neue Light" w:hAnsi="Helvetica Neue Light" w:cs="Helvetica Neue Light"/>
          <w:color w:val="000000"/>
          <w:sz w:val="20"/>
          <w:szCs w:val="20"/>
          <w:lang w:val="en-GB"/>
        </w:rPr>
        <w:tab/>
        <w:t xml:space="preserve">Gabriel </w:t>
      </w:r>
      <w:proofErr w:type="spellStart"/>
      <w:r w:rsidRPr="00BA2FEA">
        <w:rPr>
          <w:rFonts w:ascii="Helvetica Neue Light" w:eastAsia="Helvetica Neue Light" w:hAnsi="Helvetica Neue Light" w:cs="Helvetica Neue Light"/>
          <w:color w:val="000000"/>
          <w:sz w:val="20"/>
          <w:szCs w:val="20"/>
          <w:lang w:val="en-GB"/>
        </w:rPr>
        <w:t>Tarrason</w:t>
      </w:r>
      <w:proofErr w:type="spellEnd"/>
      <w:r w:rsidRPr="00BA2FEA">
        <w:rPr>
          <w:rFonts w:ascii="Helvetica Neue Light" w:eastAsia="Helvetica Neue Light" w:hAnsi="Helvetica Neue Light" w:cs="Helvetica Neue Light"/>
          <w:color w:val="000000"/>
          <w:sz w:val="20"/>
          <w:szCs w:val="20"/>
          <w:lang w:val="en-GB"/>
        </w:rPr>
        <w:t xml:space="preserve"> Risa and Buzz Baum</w:t>
      </w:r>
    </w:p>
    <w:p w:rsidR="00E06FFB" w:rsidRPr="00BA2FEA" w:rsidRDefault="00000000">
      <w:pPr>
        <w:widowControl w:val="0"/>
        <w:pBdr>
          <w:top w:val="nil"/>
          <w:left w:val="nil"/>
          <w:bottom w:val="nil"/>
          <w:right w:val="nil"/>
          <w:between w:val="nil"/>
        </w:pBdr>
        <w:spacing w:line="360" w:lineRule="auto"/>
        <w:rPr>
          <w:rFonts w:ascii="Helvetica Neue Light" w:eastAsia="Helvetica Neue Light" w:hAnsi="Helvetica Neue Light" w:cs="Helvetica Neue Light"/>
          <w:color w:val="000000"/>
          <w:sz w:val="20"/>
          <w:szCs w:val="20"/>
          <w:lang w:val="en-GB"/>
        </w:rPr>
      </w:pPr>
      <w:r w:rsidRPr="00BA2FEA">
        <w:rPr>
          <w:rFonts w:ascii="Helvetica Neue" w:eastAsia="Helvetica Neue" w:hAnsi="Helvetica Neue" w:cs="Helvetica Neue"/>
          <w:color w:val="000000"/>
          <w:sz w:val="20"/>
          <w:szCs w:val="20"/>
          <w:lang w:val="en-GB"/>
        </w:rPr>
        <w:t xml:space="preserve">Group leader: </w:t>
      </w:r>
      <w:r w:rsidRPr="00BA2FEA">
        <w:rPr>
          <w:rFonts w:ascii="Helvetica Neue" w:eastAsia="Helvetica Neue" w:hAnsi="Helvetica Neue" w:cs="Helvetica Neue"/>
          <w:color w:val="000000"/>
          <w:sz w:val="20"/>
          <w:szCs w:val="20"/>
          <w:lang w:val="en-GB"/>
        </w:rPr>
        <w:tab/>
      </w:r>
      <w:r w:rsidRPr="00BA2FEA">
        <w:rPr>
          <w:rFonts w:ascii="Helvetica Neue Light" w:eastAsia="Helvetica Neue Light" w:hAnsi="Helvetica Neue Light" w:cs="Helvetica Neue Light"/>
          <w:color w:val="000000"/>
          <w:sz w:val="20"/>
          <w:szCs w:val="20"/>
          <w:lang w:val="en-GB"/>
        </w:rPr>
        <w:tab/>
      </w:r>
      <w:r w:rsidRPr="00BA2FEA">
        <w:rPr>
          <w:rFonts w:ascii="Helvetica Neue Light" w:eastAsia="Helvetica Neue Light" w:hAnsi="Helvetica Neue Light" w:cs="Helvetica Neue Light"/>
          <w:color w:val="000000"/>
          <w:sz w:val="20"/>
          <w:szCs w:val="20"/>
          <w:lang w:val="en-GB"/>
        </w:rPr>
        <w:tab/>
        <w:t>Buzz Baum</w:t>
      </w:r>
    </w:p>
    <w:p w:rsidR="00E06FFB" w:rsidRPr="00BA2FEA" w:rsidRDefault="00000000">
      <w:pPr>
        <w:widowControl w:val="0"/>
        <w:pBdr>
          <w:top w:val="nil"/>
          <w:left w:val="nil"/>
          <w:bottom w:val="nil"/>
          <w:right w:val="nil"/>
          <w:between w:val="nil"/>
        </w:pBdr>
        <w:spacing w:line="360" w:lineRule="auto"/>
        <w:rPr>
          <w:rFonts w:ascii="Helvetica Neue Light" w:eastAsia="Helvetica Neue Light" w:hAnsi="Helvetica Neue Light" w:cs="Helvetica Neue Light"/>
          <w:color w:val="000000"/>
          <w:sz w:val="20"/>
          <w:szCs w:val="20"/>
          <w:lang w:val="en-GB"/>
        </w:rPr>
      </w:pPr>
      <w:r w:rsidRPr="00BA2FEA">
        <w:rPr>
          <w:rFonts w:ascii="Helvetica Neue" w:eastAsia="Helvetica Neue" w:hAnsi="Helvetica Neue" w:cs="Helvetica Neue"/>
          <w:color w:val="000000"/>
          <w:sz w:val="20"/>
          <w:szCs w:val="20"/>
          <w:lang w:val="en-GB"/>
        </w:rPr>
        <w:t xml:space="preserve">Institution: </w:t>
      </w:r>
      <w:r w:rsidRPr="00BA2FEA">
        <w:rPr>
          <w:rFonts w:ascii="Helvetica Neue" w:eastAsia="Helvetica Neue" w:hAnsi="Helvetica Neue" w:cs="Helvetica Neue"/>
          <w:color w:val="000000"/>
          <w:sz w:val="20"/>
          <w:szCs w:val="20"/>
          <w:lang w:val="en-GB"/>
        </w:rPr>
        <w:tab/>
      </w:r>
      <w:r w:rsidRPr="00BA2FEA">
        <w:rPr>
          <w:rFonts w:ascii="Helvetica Neue Light" w:eastAsia="Helvetica Neue Light" w:hAnsi="Helvetica Neue Light" w:cs="Helvetica Neue Light"/>
          <w:color w:val="000000"/>
          <w:sz w:val="20"/>
          <w:szCs w:val="20"/>
          <w:lang w:val="en-GB"/>
        </w:rPr>
        <w:tab/>
      </w:r>
      <w:r w:rsidRPr="00BA2FEA">
        <w:rPr>
          <w:rFonts w:ascii="Helvetica Neue Light" w:eastAsia="Helvetica Neue Light" w:hAnsi="Helvetica Neue Light" w:cs="Helvetica Neue Light"/>
          <w:color w:val="000000"/>
          <w:sz w:val="20"/>
          <w:szCs w:val="20"/>
          <w:lang w:val="en-GB"/>
        </w:rPr>
        <w:tab/>
        <w:t>MRC Laboratory for Molecular Cell Biology</w:t>
      </w:r>
    </w:p>
    <w:p w:rsidR="00E06FFB" w:rsidRPr="00BA2FEA" w:rsidRDefault="00E06FFB">
      <w:pPr>
        <w:widowControl w:val="0"/>
        <w:pBdr>
          <w:top w:val="nil"/>
          <w:left w:val="nil"/>
          <w:bottom w:val="nil"/>
          <w:right w:val="nil"/>
          <w:between w:val="nil"/>
        </w:pBdr>
        <w:spacing w:line="360" w:lineRule="auto"/>
        <w:rPr>
          <w:rFonts w:ascii="Helvetica Neue Light" w:eastAsia="Helvetica Neue Light" w:hAnsi="Helvetica Neue Light" w:cs="Helvetica Neue Light"/>
          <w:color w:val="000000"/>
          <w:sz w:val="20"/>
          <w:szCs w:val="20"/>
          <w:lang w:val="en-GB"/>
        </w:rPr>
      </w:pPr>
    </w:p>
    <w:p w:rsidR="00E06FFB" w:rsidRPr="00BA2FEA" w:rsidRDefault="00000000">
      <w:pPr>
        <w:widowControl w:val="0"/>
        <w:pBdr>
          <w:top w:val="nil"/>
          <w:left w:val="nil"/>
          <w:bottom w:val="nil"/>
          <w:right w:val="nil"/>
          <w:between w:val="nil"/>
        </w:pBdr>
        <w:spacing w:line="360" w:lineRule="auto"/>
        <w:rPr>
          <w:rFonts w:ascii="Helvetica Neue Light" w:eastAsia="Helvetica Neue Light" w:hAnsi="Helvetica Neue Light" w:cs="Helvetica Neue Light"/>
          <w:color w:val="0000FF"/>
          <w:sz w:val="20"/>
          <w:szCs w:val="20"/>
          <w:lang w:val="en-GB"/>
        </w:rPr>
      </w:pPr>
      <w:proofErr w:type="spellStart"/>
      <w:r w:rsidRPr="00BA2FEA">
        <w:rPr>
          <w:rFonts w:ascii="Helvetica Neue Light" w:eastAsia="Helvetica Neue Light" w:hAnsi="Helvetica Neue Light" w:cs="Helvetica Neue Light"/>
          <w:color w:val="000000"/>
          <w:sz w:val="20"/>
          <w:szCs w:val="20"/>
          <w:lang w:val="en-GB"/>
        </w:rPr>
        <w:t>Zenodo</w:t>
      </w:r>
      <w:proofErr w:type="spellEnd"/>
      <w:r w:rsidRPr="00BA2FEA">
        <w:rPr>
          <w:rFonts w:ascii="Helvetica Neue Light" w:eastAsia="Helvetica Neue Light" w:hAnsi="Helvetica Neue Light" w:cs="Helvetica Neue Light"/>
          <w:color w:val="000000"/>
          <w:sz w:val="20"/>
          <w:szCs w:val="20"/>
          <w:lang w:val="en-GB"/>
        </w:rPr>
        <w:t xml:space="preserve"> DOI: </w:t>
      </w:r>
      <w:r w:rsidRPr="00BA2FEA">
        <w:rPr>
          <w:rFonts w:ascii="Helvetica Neue Light" w:eastAsia="Helvetica Neue Light" w:hAnsi="Helvetica Neue Light" w:cs="Helvetica Neue Light"/>
          <w:color w:val="CC503E"/>
          <w:sz w:val="20"/>
          <w:szCs w:val="20"/>
          <w:lang w:val="en-GB"/>
        </w:rPr>
        <w:t>[To be added after scientific review by the Society for Archaeal Biology]</w:t>
      </w:r>
    </w:p>
    <w:p w:rsidR="00E06FFB" w:rsidRPr="00BA2FEA" w:rsidRDefault="00E06FFB">
      <w:pPr>
        <w:widowControl w:val="0"/>
        <w:pBdr>
          <w:top w:val="nil"/>
          <w:left w:val="nil"/>
          <w:bottom w:val="nil"/>
          <w:right w:val="nil"/>
          <w:between w:val="nil"/>
        </w:pBdr>
        <w:spacing w:line="360" w:lineRule="auto"/>
        <w:rPr>
          <w:rFonts w:ascii="Helvetica Neue Light" w:eastAsia="Helvetica Neue Light" w:hAnsi="Helvetica Neue Light" w:cs="Helvetica Neue Light"/>
          <w:color w:val="0000FF"/>
          <w:sz w:val="20"/>
          <w:szCs w:val="20"/>
          <w:lang w:val="en-GB"/>
        </w:rPr>
      </w:pPr>
    </w:p>
    <w:p w:rsidR="00E06FFB" w:rsidRPr="00BA2FEA" w:rsidRDefault="00000000">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r w:rsidRPr="00BA2FEA">
        <w:rPr>
          <w:rFonts w:ascii="Helvetica Neue" w:eastAsia="Helvetica Neue" w:hAnsi="Helvetica Neue" w:cs="Helvetica Neue"/>
          <w:color w:val="000000"/>
          <w:sz w:val="20"/>
          <w:szCs w:val="20"/>
          <w:lang w:val="en-GB"/>
        </w:rPr>
        <w:t xml:space="preserve">Protocol Category: </w:t>
      </w:r>
      <w:r w:rsidRPr="00BA2FEA">
        <w:rPr>
          <w:rFonts w:ascii="Helvetica Neue" w:eastAsia="Helvetica Neue" w:hAnsi="Helvetica Neue" w:cs="Helvetica Neue"/>
          <w:color w:val="000000"/>
          <w:sz w:val="20"/>
          <w:szCs w:val="20"/>
          <w:lang w:val="en-GB"/>
        </w:rPr>
        <w:tab/>
      </w:r>
      <w:r w:rsidRPr="00BA2FEA">
        <w:rPr>
          <w:rFonts w:ascii="Helvetica Neue Light" w:eastAsia="Helvetica Neue Light" w:hAnsi="Helvetica Neue Light" w:cs="Helvetica Neue Light"/>
          <w:color w:val="000000"/>
          <w:sz w:val="20"/>
          <w:szCs w:val="20"/>
          <w:lang w:val="en-GB"/>
        </w:rPr>
        <w:tab/>
        <w:t>Cell Biology</w:t>
      </w:r>
    </w:p>
    <w:p w:rsidR="00E06FFB" w:rsidRPr="00BA2FEA" w:rsidRDefault="00000000">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r w:rsidRPr="00BA2FEA">
        <w:rPr>
          <w:rFonts w:ascii="Helvetica Neue" w:eastAsia="Helvetica Neue" w:hAnsi="Helvetica Neue" w:cs="Helvetica Neue"/>
          <w:color w:val="000000"/>
          <w:sz w:val="20"/>
          <w:szCs w:val="20"/>
          <w:lang w:val="en-GB"/>
        </w:rPr>
        <w:t xml:space="preserve">Model organism(s): </w:t>
      </w:r>
      <w:r w:rsidRPr="00BA2FEA">
        <w:rPr>
          <w:rFonts w:ascii="Helvetica Neue Light" w:eastAsia="Helvetica Neue Light" w:hAnsi="Helvetica Neue Light" w:cs="Helvetica Neue Light"/>
          <w:color w:val="000000"/>
          <w:sz w:val="20"/>
          <w:szCs w:val="20"/>
          <w:lang w:val="en-GB"/>
        </w:rPr>
        <w:tab/>
      </w:r>
      <w:r w:rsidRPr="00BA2FEA">
        <w:rPr>
          <w:rFonts w:ascii="Helvetica Neue Light" w:eastAsia="Helvetica Neue Light" w:hAnsi="Helvetica Neue Light" w:cs="Helvetica Neue Light"/>
          <w:color w:val="000000"/>
          <w:sz w:val="20"/>
          <w:szCs w:val="20"/>
          <w:lang w:val="en-GB"/>
        </w:rPr>
        <w:tab/>
      </w:r>
      <w:proofErr w:type="spellStart"/>
      <w:r w:rsidRPr="00BA2FEA">
        <w:rPr>
          <w:rFonts w:ascii="Helvetica Neue Light" w:eastAsia="Helvetica Neue Light" w:hAnsi="Helvetica Neue Light" w:cs="Helvetica Neue Light"/>
          <w:i/>
          <w:color w:val="000000"/>
          <w:sz w:val="20"/>
          <w:szCs w:val="20"/>
          <w:lang w:val="en-GB"/>
        </w:rPr>
        <w:t>Sulfolobus</w:t>
      </w:r>
      <w:proofErr w:type="spellEnd"/>
      <w:r w:rsidRPr="00BA2FEA">
        <w:rPr>
          <w:rFonts w:ascii="Helvetica Neue Light" w:eastAsia="Helvetica Neue Light" w:hAnsi="Helvetica Neue Light" w:cs="Helvetica Neue Light"/>
          <w:i/>
          <w:color w:val="000000"/>
          <w:sz w:val="20"/>
          <w:szCs w:val="20"/>
          <w:lang w:val="en-GB"/>
        </w:rPr>
        <w:t xml:space="preserve"> </w:t>
      </w:r>
      <w:proofErr w:type="spellStart"/>
      <w:r w:rsidRPr="00BA2FEA">
        <w:rPr>
          <w:rFonts w:ascii="Helvetica Neue Light" w:eastAsia="Helvetica Neue Light" w:hAnsi="Helvetica Neue Light" w:cs="Helvetica Neue Light"/>
          <w:i/>
          <w:color w:val="000000"/>
          <w:sz w:val="20"/>
          <w:szCs w:val="20"/>
          <w:lang w:val="en-GB"/>
        </w:rPr>
        <w:t>acidocaldarius</w:t>
      </w:r>
      <w:proofErr w:type="spellEnd"/>
    </w:p>
    <w:p w:rsidR="00E06FFB" w:rsidRPr="00BA2FEA" w:rsidRDefault="00000000">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color w:val="000000"/>
          <w:lang w:val="en-GB"/>
        </w:rPr>
      </w:pPr>
      <w:r w:rsidRPr="00BA2FEA">
        <w:rPr>
          <w:rFonts w:ascii="Helvetica Neue" w:eastAsia="Helvetica Neue" w:hAnsi="Helvetica Neue" w:cs="Helvetica Neue"/>
          <w:color w:val="000000"/>
          <w:sz w:val="20"/>
          <w:szCs w:val="20"/>
          <w:lang w:val="en-GB"/>
        </w:rPr>
        <w:t xml:space="preserve">Tags: </w:t>
      </w:r>
      <w:r w:rsidRPr="00BA2FEA">
        <w:rPr>
          <w:rFonts w:ascii="Helvetica Neue" w:eastAsia="Helvetica Neue" w:hAnsi="Helvetica Neue" w:cs="Helvetica Neue"/>
          <w:color w:val="000000"/>
          <w:sz w:val="20"/>
          <w:szCs w:val="20"/>
          <w:lang w:val="en-GB"/>
        </w:rPr>
        <w:tab/>
      </w:r>
      <w:r w:rsidRPr="00BA2FEA">
        <w:rPr>
          <w:rFonts w:ascii="Helvetica Neue" w:eastAsia="Helvetica Neue" w:hAnsi="Helvetica Neue" w:cs="Helvetica Neue"/>
          <w:color w:val="000000"/>
          <w:sz w:val="20"/>
          <w:szCs w:val="20"/>
          <w:lang w:val="en-GB"/>
        </w:rPr>
        <w:tab/>
      </w:r>
      <w:r w:rsidRPr="00BA2FEA">
        <w:rPr>
          <w:rFonts w:ascii="Helvetica Neue Light" w:eastAsia="Helvetica Neue Light" w:hAnsi="Helvetica Neue Light" w:cs="Helvetica Neue Light"/>
          <w:color w:val="000000"/>
          <w:sz w:val="20"/>
          <w:szCs w:val="20"/>
          <w:lang w:val="en-GB"/>
        </w:rPr>
        <w:tab/>
      </w:r>
      <w:r w:rsidRPr="00BA2FEA">
        <w:rPr>
          <w:rFonts w:ascii="Helvetica Neue Light" w:eastAsia="Helvetica Neue Light" w:hAnsi="Helvetica Neue Light" w:cs="Helvetica Neue Light"/>
          <w:color w:val="000000"/>
          <w:sz w:val="20"/>
          <w:szCs w:val="20"/>
          <w:lang w:val="en-GB"/>
        </w:rPr>
        <w:tab/>
        <w:t>Synchronisation, cell cycle, acetic acid, extremophile</w:t>
      </w:r>
    </w:p>
    <w:p w:rsidR="00E06FFB" w:rsidRPr="00BA2FEA" w:rsidRDefault="00E06FFB">
      <w:pPr>
        <w:widowControl w:val="0"/>
        <w:pBdr>
          <w:top w:val="nil"/>
          <w:left w:val="nil"/>
          <w:bottom w:val="single" w:sz="8" w:space="0" w:color="000000"/>
          <w:right w:val="nil"/>
          <w:between w:val="nil"/>
        </w:pBdr>
        <w:spacing w:line="360" w:lineRule="auto"/>
        <w:jc w:val="both"/>
        <w:rPr>
          <w:rFonts w:ascii="Helvetica Neue" w:eastAsia="Helvetica Neue" w:hAnsi="Helvetica Neue" w:cs="Helvetica Neue"/>
          <w:color w:val="0000FF"/>
          <w:sz w:val="20"/>
          <w:szCs w:val="20"/>
          <w:lang w:val="en-GB"/>
        </w:rPr>
      </w:pPr>
    </w:p>
    <w:p w:rsidR="00E06FFB" w:rsidRPr="00BA2FEA" w:rsidRDefault="00E06FFB">
      <w:pPr>
        <w:widowControl w:val="0"/>
        <w:pBdr>
          <w:top w:val="nil"/>
          <w:left w:val="nil"/>
          <w:bottom w:val="nil"/>
          <w:right w:val="nil"/>
          <w:between w:val="nil"/>
        </w:pBdr>
        <w:spacing w:line="360" w:lineRule="auto"/>
        <w:jc w:val="both"/>
        <w:rPr>
          <w:rFonts w:ascii="Helvetica Neue" w:eastAsia="Helvetica Neue" w:hAnsi="Helvetica Neue" w:cs="Helvetica Neue"/>
          <w:color w:val="0000FF"/>
          <w:sz w:val="20"/>
          <w:szCs w:val="20"/>
          <w:lang w:val="en-GB"/>
        </w:rPr>
      </w:pPr>
    </w:p>
    <w:p w:rsidR="00E06FFB" w:rsidRPr="00BA2FEA" w:rsidRDefault="00000000">
      <w:pPr>
        <w:widowControl w:val="0"/>
        <w:pBdr>
          <w:top w:val="nil"/>
          <w:left w:val="nil"/>
          <w:bottom w:val="nil"/>
          <w:right w:val="nil"/>
          <w:between w:val="nil"/>
        </w:pBdr>
        <w:spacing w:line="360" w:lineRule="auto"/>
        <w:jc w:val="both"/>
        <w:rPr>
          <w:rFonts w:ascii="Helvetica Neue" w:eastAsia="Helvetica Neue" w:hAnsi="Helvetica Neue" w:cs="Helvetica Neue"/>
          <w:color w:val="000000"/>
          <w:sz w:val="20"/>
          <w:szCs w:val="20"/>
          <w:lang w:val="en-GB"/>
        </w:rPr>
      </w:pPr>
      <w:bookmarkStart w:id="0" w:name="bookmark=id.gjdgxs" w:colFirst="0" w:colLast="0"/>
      <w:bookmarkEnd w:id="0"/>
      <w:r w:rsidRPr="00BA2FEA">
        <w:rPr>
          <w:rFonts w:ascii="Helvetica Neue" w:eastAsia="Helvetica Neue" w:hAnsi="Helvetica Neue" w:cs="Helvetica Neue"/>
          <w:color w:val="000000"/>
          <w:lang w:val="en-GB"/>
        </w:rPr>
        <w:t>Abstract</w:t>
      </w:r>
    </w:p>
    <w:p w:rsidR="00E06FFB" w:rsidRPr="00BA2FEA" w:rsidRDefault="00000000">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r w:rsidRPr="00BA2FEA">
        <w:rPr>
          <w:rFonts w:ascii="Helvetica Neue Light" w:eastAsia="Helvetica Neue Light" w:hAnsi="Helvetica Neue Light" w:cs="Helvetica Neue Light"/>
          <w:color w:val="000000"/>
          <w:sz w:val="20"/>
          <w:szCs w:val="20"/>
          <w:lang w:val="en-GB"/>
        </w:rPr>
        <w:t>This protocol describes how to synchronise a</w:t>
      </w:r>
      <w:r w:rsidRPr="00BA2FEA">
        <w:rPr>
          <w:rFonts w:ascii="Helvetica Neue" w:eastAsia="Helvetica Neue" w:hAnsi="Helvetica Neue" w:cs="Helvetica Neue"/>
          <w:i/>
          <w:color w:val="000000"/>
          <w:sz w:val="20"/>
          <w:szCs w:val="20"/>
          <w:lang w:val="en-GB"/>
        </w:rPr>
        <w:t xml:space="preserve"> </w:t>
      </w:r>
      <w:r w:rsidRPr="00BA2FEA">
        <w:rPr>
          <w:rFonts w:ascii="Helvetica Neue Light" w:eastAsia="Helvetica Neue Light" w:hAnsi="Helvetica Neue Light" w:cs="Helvetica Neue Light"/>
          <w:i/>
          <w:color w:val="000000"/>
          <w:sz w:val="20"/>
          <w:szCs w:val="20"/>
          <w:lang w:val="en-GB"/>
        </w:rPr>
        <w:t xml:space="preserve">S. </w:t>
      </w:r>
      <w:proofErr w:type="spellStart"/>
      <w:r w:rsidRPr="00BA2FEA">
        <w:rPr>
          <w:rFonts w:ascii="Helvetica Neue Light" w:eastAsia="Helvetica Neue Light" w:hAnsi="Helvetica Neue Light" w:cs="Helvetica Neue Light"/>
          <w:i/>
          <w:color w:val="000000"/>
          <w:sz w:val="20"/>
          <w:szCs w:val="20"/>
          <w:lang w:val="en-GB"/>
        </w:rPr>
        <w:t>acidocaldarius</w:t>
      </w:r>
      <w:proofErr w:type="spellEnd"/>
      <w:r w:rsidRPr="00BA2FEA">
        <w:rPr>
          <w:rFonts w:ascii="Helvetica Neue Light" w:eastAsia="Helvetica Neue Light" w:hAnsi="Helvetica Neue Light" w:cs="Helvetica Neue Light"/>
          <w:color w:val="000000"/>
          <w:sz w:val="20"/>
          <w:szCs w:val="20"/>
          <w:lang w:val="en-GB"/>
        </w:rPr>
        <w:t xml:space="preserve"> cell culture. The first step is to administer acetic acid to arrest the cells</w:t>
      </w:r>
      <w:r w:rsidRPr="00BA2FEA">
        <w:rPr>
          <w:rFonts w:ascii="Helvetica Neue" w:eastAsia="Helvetica Neue" w:hAnsi="Helvetica Neue" w:cs="Helvetica Neue"/>
          <w:i/>
          <w:color w:val="000000"/>
          <w:sz w:val="20"/>
          <w:szCs w:val="20"/>
          <w:lang w:val="en-GB"/>
        </w:rPr>
        <w:t xml:space="preserve"> </w:t>
      </w:r>
      <w:r w:rsidRPr="00BA2FEA">
        <w:rPr>
          <w:rFonts w:ascii="Helvetica Neue Light" w:eastAsia="Helvetica Neue Light" w:hAnsi="Helvetica Neue Light" w:cs="Helvetica Neue Light"/>
          <w:color w:val="000000"/>
          <w:sz w:val="20"/>
          <w:szCs w:val="20"/>
          <w:lang w:val="en-GB"/>
        </w:rPr>
        <w:t xml:space="preserve">in a G2-like state. Once washed, the culture proceeds synchronously through division and DNA replication for about two cell cycles. </w:t>
      </w:r>
    </w:p>
    <w:p w:rsidR="00E06FFB" w:rsidRPr="00BA2FEA" w:rsidRDefault="00E06FFB">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bookmarkStart w:id="1" w:name="bookmark=id.30j0zll" w:colFirst="0" w:colLast="0"/>
      <w:bookmarkEnd w:id="1"/>
    </w:p>
    <w:p w:rsidR="00E06FFB" w:rsidRPr="00BA2FEA" w:rsidRDefault="00000000">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color w:val="0000FF"/>
          <w:sz w:val="20"/>
          <w:szCs w:val="20"/>
          <w:lang w:val="en-GB"/>
        </w:rPr>
      </w:pPr>
      <w:r w:rsidRPr="00BA2FEA">
        <w:rPr>
          <w:rFonts w:ascii="Helvetica Neue" w:eastAsia="Helvetica Neue" w:hAnsi="Helvetica Neue" w:cs="Helvetica Neue"/>
          <w:color w:val="000000"/>
          <w:sz w:val="20"/>
          <w:szCs w:val="20"/>
          <w:lang w:val="en-GB"/>
        </w:rPr>
        <w:t xml:space="preserve">Related publication(s): </w:t>
      </w:r>
      <w:proofErr w:type="spellStart"/>
      <w:r w:rsidRPr="00BA2FEA">
        <w:rPr>
          <w:rFonts w:ascii="Helvetica Neue Light" w:eastAsia="Helvetica Neue Light" w:hAnsi="Helvetica Neue Light" w:cs="Helvetica Neue Light"/>
          <w:color w:val="000000"/>
          <w:sz w:val="20"/>
          <w:szCs w:val="20"/>
          <w:lang w:val="en-GB"/>
        </w:rPr>
        <w:t>Tarrason</w:t>
      </w:r>
      <w:proofErr w:type="spellEnd"/>
      <w:r w:rsidRPr="00BA2FEA">
        <w:rPr>
          <w:rFonts w:ascii="Helvetica Neue Light" w:eastAsia="Helvetica Neue Light" w:hAnsi="Helvetica Neue Light" w:cs="Helvetica Neue Light"/>
          <w:color w:val="000000"/>
          <w:sz w:val="20"/>
          <w:szCs w:val="20"/>
          <w:lang w:val="en-GB"/>
        </w:rPr>
        <w:t xml:space="preserve"> Risa et al, 2020 (this version) and Lundgren et al., 2004 (original version)</w:t>
      </w:r>
    </w:p>
    <w:p w:rsidR="00E06FFB" w:rsidRPr="00BA2FEA" w:rsidRDefault="00E06FFB">
      <w:pPr>
        <w:widowControl w:val="0"/>
        <w:pBdr>
          <w:top w:val="nil"/>
          <w:left w:val="nil"/>
          <w:bottom w:val="nil"/>
          <w:right w:val="nil"/>
          <w:between w:val="nil"/>
        </w:pBdr>
        <w:spacing w:line="360" w:lineRule="auto"/>
        <w:jc w:val="both"/>
        <w:rPr>
          <w:rFonts w:ascii="Helvetica Neue" w:eastAsia="Helvetica Neue" w:hAnsi="Helvetica Neue" w:cs="Helvetica Neue"/>
          <w:color w:val="000000"/>
          <w:sz w:val="20"/>
          <w:szCs w:val="20"/>
          <w:lang w:val="en-GB"/>
        </w:rPr>
      </w:pPr>
    </w:p>
    <w:p w:rsidR="00E06FFB" w:rsidRPr="00BA2FEA" w:rsidRDefault="00000000">
      <w:pPr>
        <w:widowControl w:val="0"/>
        <w:pBdr>
          <w:top w:val="nil"/>
          <w:left w:val="nil"/>
          <w:bottom w:val="nil"/>
          <w:right w:val="nil"/>
          <w:between w:val="nil"/>
        </w:pBdr>
        <w:spacing w:line="360" w:lineRule="auto"/>
        <w:jc w:val="both"/>
        <w:rPr>
          <w:rFonts w:ascii="Helvetica Neue" w:eastAsia="Helvetica Neue" w:hAnsi="Helvetica Neue" w:cs="Helvetica Neue"/>
          <w:color w:val="000000"/>
          <w:lang w:val="en-GB"/>
        </w:rPr>
      </w:pPr>
      <w:bookmarkStart w:id="2" w:name="bookmark=id.1fob9te" w:colFirst="0" w:colLast="0"/>
      <w:bookmarkEnd w:id="2"/>
      <w:r w:rsidRPr="00BA2FEA">
        <w:rPr>
          <w:rFonts w:ascii="Helvetica Neue" w:eastAsia="Helvetica Neue" w:hAnsi="Helvetica Neue" w:cs="Helvetica Neue"/>
          <w:color w:val="000000"/>
          <w:lang w:val="en-GB"/>
        </w:rPr>
        <w:t>Background</w:t>
      </w:r>
    </w:p>
    <w:p w:rsidR="00E06FFB" w:rsidRPr="00BA2FEA" w:rsidRDefault="00000000">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r w:rsidRPr="00BA2FEA">
        <w:rPr>
          <w:rFonts w:ascii="Helvetica Neue Light" w:eastAsia="Helvetica Neue Light" w:hAnsi="Helvetica Neue Light" w:cs="Helvetica Neue Light"/>
          <w:i/>
          <w:color w:val="000000"/>
          <w:sz w:val="20"/>
          <w:szCs w:val="20"/>
          <w:lang w:val="en-GB"/>
        </w:rPr>
        <w:t xml:space="preserve">S. </w:t>
      </w:r>
      <w:proofErr w:type="spellStart"/>
      <w:r w:rsidRPr="00BA2FEA">
        <w:rPr>
          <w:rFonts w:ascii="Helvetica Neue Light" w:eastAsia="Helvetica Neue Light" w:hAnsi="Helvetica Neue Light" w:cs="Helvetica Neue Light"/>
          <w:i/>
          <w:color w:val="000000"/>
          <w:sz w:val="20"/>
          <w:szCs w:val="20"/>
          <w:lang w:val="en-GB"/>
        </w:rPr>
        <w:t>acidocaldarius</w:t>
      </w:r>
      <w:proofErr w:type="spellEnd"/>
      <w:r w:rsidRPr="00BA2FEA">
        <w:rPr>
          <w:rFonts w:ascii="Helvetica Neue Light" w:eastAsia="Helvetica Neue Light" w:hAnsi="Helvetica Neue Light" w:cs="Helvetica Neue Light"/>
          <w:color w:val="000000"/>
          <w:sz w:val="20"/>
          <w:szCs w:val="20"/>
          <w:lang w:val="en-GB"/>
        </w:rPr>
        <w:t xml:space="preserve"> belongs to the TACK super phylum (Guy and </w:t>
      </w:r>
      <w:proofErr w:type="spellStart"/>
      <w:r w:rsidRPr="00BA2FEA">
        <w:rPr>
          <w:rFonts w:ascii="Helvetica Neue Light" w:eastAsia="Helvetica Neue Light" w:hAnsi="Helvetica Neue Light" w:cs="Helvetica Neue Light"/>
          <w:color w:val="000000"/>
          <w:sz w:val="20"/>
          <w:szCs w:val="20"/>
          <w:lang w:val="en-GB"/>
        </w:rPr>
        <w:t>Ettema</w:t>
      </w:r>
      <w:proofErr w:type="spellEnd"/>
      <w:r w:rsidRPr="00BA2FEA">
        <w:rPr>
          <w:rFonts w:ascii="Helvetica Neue Light" w:eastAsia="Helvetica Neue Light" w:hAnsi="Helvetica Neue Light" w:cs="Helvetica Neue Light"/>
          <w:color w:val="000000"/>
          <w:sz w:val="20"/>
          <w:szCs w:val="20"/>
          <w:lang w:val="en-GB"/>
        </w:rPr>
        <w:t xml:space="preserve">, 2011). At the time of writing, these archaea are the closest archaeal relatives of eukaryotes that can be easily grown and studied in a lab. As such, there is considerable interest in understanding their cell biology. However, the field currently lacks the tools to tag and observe </w:t>
      </w:r>
      <w:r w:rsidRPr="00BA2FEA">
        <w:rPr>
          <w:rFonts w:ascii="Helvetica Neue Light" w:eastAsia="Helvetica Neue Light" w:hAnsi="Helvetica Neue Light" w:cs="Helvetica Neue Light"/>
          <w:i/>
          <w:color w:val="000000"/>
          <w:sz w:val="20"/>
          <w:szCs w:val="20"/>
          <w:lang w:val="en-GB"/>
        </w:rPr>
        <w:t xml:space="preserve">S. </w:t>
      </w:r>
      <w:proofErr w:type="spellStart"/>
      <w:r w:rsidRPr="00BA2FEA">
        <w:rPr>
          <w:rFonts w:ascii="Helvetica Neue Light" w:eastAsia="Helvetica Neue Light" w:hAnsi="Helvetica Neue Light" w:cs="Helvetica Neue Light"/>
          <w:i/>
          <w:color w:val="000000"/>
          <w:sz w:val="20"/>
          <w:szCs w:val="20"/>
          <w:lang w:val="en-GB"/>
        </w:rPr>
        <w:t>acidocaldarius</w:t>
      </w:r>
      <w:proofErr w:type="spellEnd"/>
      <w:r w:rsidRPr="00BA2FEA">
        <w:rPr>
          <w:rFonts w:ascii="Helvetica Neue Light" w:eastAsia="Helvetica Neue Light" w:hAnsi="Helvetica Neue Light" w:cs="Helvetica Neue Light"/>
          <w:color w:val="000000"/>
          <w:sz w:val="20"/>
          <w:szCs w:val="20"/>
          <w:lang w:val="en-GB"/>
        </w:rPr>
        <w:t xml:space="preserve"> proteins in vivo. Synchronisation is therefore key to cell cycle studies in this archaeon. Only one alternative to acetic acid synchronisation currently exists, which uses physical separation based on cell size (</w:t>
      </w:r>
      <w:proofErr w:type="spellStart"/>
      <w:r w:rsidRPr="00BA2FEA">
        <w:rPr>
          <w:rFonts w:ascii="Helvetica Neue Light" w:eastAsia="Helvetica Neue Light" w:hAnsi="Helvetica Neue Light" w:cs="Helvetica Neue Light"/>
          <w:color w:val="000000"/>
          <w:sz w:val="20"/>
          <w:szCs w:val="20"/>
          <w:lang w:val="en-GB"/>
        </w:rPr>
        <w:t>Duggin</w:t>
      </w:r>
      <w:proofErr w:type="spellEnd"/>
      <w:r w:rsidRPr="00BA2FEA">
        <w:rPr>
          <w:rFonts w:ascii="Helvetica Neue Light" w:eastAsia="Helvetica Neue Light" w:hAnsi="Helvetica Neue Light" w:cs="Helvetica Neue Light"/>
          <w:color w:val="000000"/>
          <w:sz w:val="20"/>
          <w:szCs w:val="20"/>
          <w:lang w:val="en-GB"/>
        </w:rPr>
        <w:t xml:space="preserve">, McCallum, and Bell 2008). Comparing the two, acetic acid synchronisation is simpler and enables higher throughput. However, it is still not known how acetic acid arrests the cell cycle of </w:t>
      </w:r>
      <w:r w:rsidRPr="00BA2FEA">
        <w:rPr>
          <w:rFonts w:ascii="Helvetica Neue Light" w:eastAsia="Helvetica Neue Light" w:hAnsi="Helvetica Neue Light" w:cs="Helvetica Neue Light"/>
          <w:i/>
          <w:color w:val="000000"/>
          <w:sz w:val="20"/>
          <w:szCs w:val="20"/>
          <w:lang w:val="en-GB"/>
        </w:rPr>
        <w:t xml:space="preserve">S. </w:t>
      </w:r>
      <w:proofErr w:type="spellStart"/>
      <w:r w:rsidRPr="00BA2FEA">
        <w:rPr>
          <w:rFonts w:ascii="Helvetica Neue Light" w:eastAsia="Helvetica Neue Light" w:hAnsi="Helvetica Neue Light" w:cs="Helvetica Neue Light"/>
          <w:i/>
          <w:color w:val="000000"/>
          <w:sz w:val="20"/>
          <w:szCs w:val="20"/>
          <w:lang w:val="en-GB"/>
        </w:rPr>
        <w:t>acidocaldarius</w:t>
      </w:r>
      <w:proofErr w:type="spellEnd"/>
      <w:r w:rsidRPr="00BA2FEA">
        <w:rPr>
          <w:rFonts w:ascii="Helvetica Neue Light" w:eastAsia="Helvetica Neue Light" w:hAnsi="Helvetica Neue Light" w:cs="Helvetica Neue Light"/>
          <w:color w:val="000000"/>
          <w:sz w:val="20"/>
          <w:szCs w:val="20"/>
          <w:lang w:val="en-GB"/>
        </w:rPr>
        <w:t xml:space="preserve">. Nevertheless, it has become the synchronisation method of choice due to the ease of conducting biochemical and microscopy analyses downstream. </w:t>
      </w:r>
    </w:p>
    <w:p w:rsidR="00E06FFB" w:rsidRPr="00BA2FEA" w:rsidRDefault="00E06FFB">
      <w:pPr>
        <w:widowControl w:val="0"/>
        <w:pBdr>
          <w:top w:val="nil"/>
          <w:left w:val="nil"/>
          <w:bottom w:val="nil"/>
          <w:right w:val="nil"/>
          <w:between w:val="nil"/>
        </w:pBdr>
        <w:spacing w:line="360" w:lineRule="auto"/>
        <w:jc w:val="both"/>
        <w:rPr>
          <w:rFonts w:ascii="Helvetica Neue" w:eastAsia="Helvetica Neue" w:hAnsi="Helvetica Neue" w:cs="Helvetica Neue"/>
          <w:sz w:val="20"/>
          <w:szCs w:val="20"/>
          <w:lang w:val="en-GB"/>
        </w:rPr>
      </w:pPr>
    </w:p>
    <w:p w:rsidR="00E06FFB" w:rsidRPr="00BA2FEA" w:rsidRDefault="00E06FFB">
      <w:pPr>
        <w:widowControl w:val="0"/>
        <w:pBdr>
          <w:top w:val="nil"/>
          <w:left w:val="nil"/>
          <w:bottom w:val="nil"/>
          <w:right w:val="nil"/>
          <w:between w:val="nil"/>
        </w:pBdr>
        <w:spacing w:line="360" w:lineRule="auto"/>
        <w:jc w:val="both"/>
        <w:rPr>
          <w:rFonts w:ascii="Helvetica Neue" w:eastAsia="Helvetica Neue" w:hAnsi="Helvetica Neue" w:cs="Helvetica Neue"/>
          <w:sz w:val="20"/>
          <w:szCs w:val="20"/>
          <w:lang w:val="en-GB"/>
        </w:rPr>
      </w:pPr>
      <w:bookmarkStart w:id="3" w:name="bookmark=id.3znysh7" w:colFirst="0" w:colLast="0"/>
      <w:bookmarkEnd w:id="3"/>
    </w:p>
    <w:p w:rsidR="00E06FFB" w:rsidRPr="00BA2FEA" w:rsidRDefault="00E06FFB">
      <w:pPr>
        <w:widowControl w:val="0"/>
        <w:pBdr>
          <w:top w:val="nil"/>
          <w:left w:val="nil"/>
          <w:bottom w:val="nil"/>
          <w:right w:val="nil"/>
          <w:between w:val="nil"/>
        </w:pBdr>
        <w:spacing w:line="360" w:lineRule="auto"/>
        <w:jc w:val="both"/>
        <w:rPr>
          <w:rFonts w:ascii="Helvetica Neue" w:eastAsia="Helvetica Neue" w:hAnsi="Helvetica Neue" w:cs="Helvetica Neue"/>
          <w:sz w:val="20"/>
          <w:szCs w:val="20"/>
          <w:lang w:val="en-GB"/>
        </w:rPr>
      </w:pPr>
    </w:p>
    <w:p w:rsidR="00E06FFB" w:rsidRPr="00BA2FEA" w:rsidRDefault="00E06FFB">
      <w:pPr>
        <w:widowControl w:val="0"/>
        <w:pBdr>
          <w:top w:val="nil"/>
          <w:left w:val="nil"/>
          <w:bottom w:val="nil"/>
          <w:right w:val="nil"/>
          <w:between w:val="nil"/>
        </w:pBdr>
        <w:spacing w:line="360" w:lineRule="auto"/>
        <w:jc w:val="both"/>
        <w:rPr>
          <w:rFonts w:ascii="Helvetica Neue" w:eastAsia="Helvetica Neue" w:hAnsi="Helvetica Neue" w:cs="Helvetica Neue"/>
          <w:sz w:val="20"/>
          <w:szCs w:val="20"/>
          <w:lang w:val="en-GB"/>
        </w:rPr>
      </w:pPr>
    </w:p>
    <w:p w:rsidR="00E06FFB" w:rsidRDefault="00E06FFB">
      <w:pPr>
        <w:widowControl w:val="0"/>
        <w:pBdr>
          <w:top w:val="nil"/>
          <w:left w:val="nil"/>
          <w:bottom w:val="nil"/>
          <w:right w:val="nil"/>
          <w:between w:val="nil"/>
        </w:pBdr>
        <w:spacing w:line="360" w:lineRule="auto"/>
        <w:jc w:val="both"/>
        <w:rPr>
          <w:rFonts w:ascii="Helvetica Neue" w:eastAsia="Helvetica Neue" w:hAnsi="Helvetica Neue" w:cs="Helvetica Neue"/>
          <w:sz w:val="20"/>
          <w:szCs w:val="20"/>
          <w:lang w:val="en-GB"/>
        </w:rPr>
      </w:pPr>
    </w:p>
    <w:p w:rsidR="00BA2FEA" w:rsidRDefault="00BA2FEA">
      <w:pPr>
        <w:widowControl w:val="0"/>
        <w:pBdr>
          <w:top w:val="nil"/>
          <w:left w:val="nil"/>
          <w:bottom w:val="nil"/>
          <w:right w:val="nil"/>
          <w:between w:val="nil"/>
        </w:pBdr>
        <w:spacing w:line="360" w:lineRule="auto"/>
        <w:jc w:val="both"/>
        <w:rPr>
          <w:rFonts w:ascii="Helvetica Neue" w:eastAsia="Helvetica Neue" w:hAnsi="Helvetica Neue" w:cs="Helvetica Neue"/>
          <w:sz w:val="20"/>
          <w:szCs w:val="20"/>
          <w:lang w:val="en-GB"/>
        </w:rPr>
      </w:pPr>
    </w:p>
    <w:p w:rsidR="00BA2FEA" w:rsidRPr="00BA2FEA" w:rsidRDefault="00BA2FEA">
      <w:pPr>
        <w:widowControl w:val="0"/>
        <w:pBdr>
          <w:top w:val="nil"/>
          <w:left w:val="nil"/>
          <w:bottom w:val="nil"/>
          <w:right w:val="nil"/>
          <w:between w:val="nil"/>
        </w:pBdr>
        <w:spacing w:line="360" w:lineRule="auto"/>
        <w:jc w:val="both"/>
        <w:rPr>
          <w:rFonts w:ascii="Helvetica Neue" w:eastAsia="Helvetica Neue" w:hAnsi="Helvetica Neue" w:cs="Helvetica Neue"/>
          <w:sz w:val="20"/>
          <w:szCs w:val="20"/>
          <w:lang w:val="en-GB"/>
        </w:rPr>
      </w:pPr>
    </w:p>
    <w:p w:rsidR="00E06FFB" w:rsidRPr="00BA2FEA" w:rsidRDefault="00000000">
      <w:pPr>
        <w:widowControl w:val="0"/>
        <w:pBdr>
          <w:top w:val="nil"/>
          <w:left w:val="nil"/>
          <w:bottom w:val="nil"/>
          <w:right w:val="nil"/>
          <w:between w:val="nil"/>
        </w:pBdr>
        <w:spacing w:line="360" w:lineRule="auto"/>
        <w:rPr>
          <w:rFonts w:ascii="Helvetica Neue" w:eastAsia="Helvetica Neue" w:hAnsi="Helvetica Neue" w:cs="Helvetica Neue"/>
          <w:color w:val="000000"/>
          <w:sz w:val="20"/>
          <w:szCs w:val="20"/>
          <w:lang w:val="en-GB"/>
        </w:rPr>
      </w:pPr>
      <w:r w:rsidRPr="00BA2FEA">
        <w:rPr>
          <w:rFonts w:ascii="Helvetica Neue" w:eastAsia="Helvetica Neue" w:hAnsi="Helvetica Neue" w:cs="Helvetica Neue"/>
          <w:color w:val="000000"/>
          <w:lang w:val="en-GB"/>
        </w:rPr>
        <w:lastRenderedPageBreak/>
        <w:t>Materials</w:t>
      </w:r>
    </w:p>
    <w:tbl>
      <w:tblPr>
        <w:tblStyle w:val="a"/>
        <w:tblW w:w="961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366"/>
        <w:gridCol w:w="2440"/>
        <w:gridCol w:w="2403"/>
        <w:gridCol w:w="2403"/>
      </w:tblGrid>
      <w:tr w:rsidR="00E06FFB" w:rsidRPr="00BA2FEA">
        <w:trPr>
          <w:trHeight w:val="500"/>
          <w:tblHeader/>
        </w:trPr>
        <w:tc>
          <w:tcPr>
            <w:tcW w:w="2366" w:type="dxa"/>
            <w:tcBorders>
              <w:top w:val="nil"/>
              <w:left w:val="nil"/>
              <w:bottom w:val="single" w:sz="16"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jc w:val="center"/>
              <w:rPr>
                <w:lang w:val="en-GB"/>
              </w:rPr>
            </w:pPr>
            <w:r w:rsidRPr="00BA2FEA">
              <w:rPr>
                <w:rFonts w:ascii="Helvetica Neue Light" w:eastAsia="Helvetica Neue Light" w:hAnsi="Helvetica Neue Light" w:cs="Helvetica Neue Light"/>
                <w:color w:val="000000"/>
                <w:sz w:val="20"/>
                <w:szCs w:val="20"/>
                <w:lang w:val="en-GB"/>
              </w:rPr>
              <w:t>Product name</w:t>
            </w:r>
          </w:p>
        </w:tc>
        <w:tc>
          <w:tcPr>
            <w:tcW w:w="2440" w:type="dxa"/>
            <w:tcBorders>
              <w:top w:val="nil"/>
              <w:left w:val="single" w:sz="8" w:space="0" w:color="000000"/>
              <w:bottom w:val="single" w:sz="16"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jc w:val="center"/>
              <w:rPr>
                <w:lang w:val="en-GB"/>
              </w:rPr>
            </w:pPr>
            <w:r w:rsidRPr="00BA2FEA">
              <w:rPr>
                <w:rFonts w:ascii="Helvetica Neue Light" w:eastAsia="Helvetica Neue Light" w:hAnsi="Helvetica Neue Light" w:cs="Helvetica Neue Light"/>
                <w:color w:val="000000"/>
                <w:sz w:val="20"/>
                <w:szCs w:val="20"/>
                <w:lang w:val="en-GB"/>
              </w:rPr>
              <w:t>Brand / manufacturer</w:t>
            </w:r>
          </w:p>
        </w:tc>
        <w:tc>
          <w:tcPr>
            <w:tcW w:w="2403" w:type="dxa"/>
            <w:tcBorders>
              <w:top w:val="nil"/>
              <w:left w:val="single" w:sz="8" w:space="0" w:color="000000"/>
              <w:bottom w:val="single" w:sz="16"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jc w:val="center"/>
              <w:rPr>
                <w:lang w:val="en-GB"/>
              </w:rPr>
            </w:pPr>
            <w:r w:rsidRPr="00BA2FEA">
              <w:rPr>
                <w:rFonts w:ascii="Helvetica Neue Light" w:eastAsia="Helvetica Neue Light" w:hAnsi="Helvetica Neue Light" w:cs="Helvetica Neue Light"/>
                <w:color w:val="000000"/>
                <w:sz w:val="20"/>
                <w:szCs w:val="20"/>
                <w:lang w:val="en-GB"/>
              </w:rPr>
              <w:t>Catalogue number / SKU</w:t>
            </w:r>
          </w:p>
        </w:tc>
        <w:tc>
          <w:tcPr>
            <w:tcW w:w="2403" w:type="dxa"/>
            <w:tcBorders>
              <w:top w:val="nil"/>
              <w:left w:val="single" w:sz="8" w:space="0" w:color="000000"/>
              <w:bottom w:val="single" w:sz="16" w:space="0" w:color="000000"/>
              <w:right w:val="nil"/>
            </w:tcBorders>
            <w:shd w:val="clear" w:color="auto" w:fill="auto"/>
            <w:tcMar>
              <w:top w:w="0" w:type="dxa"/>
              <w:left w:w="0" w:type="dxa"/>
              <w:bottom w:w="0" w:type="dxa"/>
              <w:right w:w="0" w:type="dxa"/>
            </w:tcMar>
            <w:vAlign w:val="center"/>
          </w:tcPr>
          <w:p w:rsidR="00E06FFB" w:rsidRPr="00BA2FEA" w:rsidRDefault="00000000">
            <w:pPr>
              <w:tabs>
                <w:tab w:val="left" w:pos="1440"/>
              </w:tabs>
              <w:jc w:val="center"/>
              <w:rPr>
                <w:lang w:val="en-GB"/>
              </w:rPr>
            </w:pPr>
            <w:r w:rsidRPr="00BA2FEA">
              <w:rPr>
                <w:rFonts w:ascii="Helvetica Neue Light" w:eastAsia="Helvetica Neue Light" w:hAnsi="Helvetica Neue Light" w:cs="Helvetica Neue Light"/>
                <w:color w:val="000000"/>
                <w:sz w:val="20"/>
                <w:szCs w:val="20"/>
                <w:lang w:val="en-GB"/>
              </w:rPr>
              <w:t>Notes</w:t>
            </w:r>
          </w:p>
        </w:tc>
      </w:tr>
      <w:tr w:rsidR="00E06FFB" w:rsidRPr="00BA2FEA">
        <w:trPr>
          <w:trHeight w:val="830"/>
        </w:trPr>
        <w:tc>
          <w:tcPr>
            <w:tcW w:w="2366" w:type="dxa"/>
            <w:tcBorders>
              <w:top w:val="single" w:sz="16"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i/>
                <w:sz w:val="16"/>
                <w:szCs w:val="16"/>
                <w:lang w:val="en-GB"/>
              </w:rPr>
              <w:t xml:space="preserve">S. </w:t>
            </w:r>
            <w:proofErr w:type="spellStart"/>
            <w:r w:rsidRPr="00BA2FEA">
              <w:rPr>
                <w:rFonts w:ascii="Helvetica Neue Light" w:eastAsia="Helvetica Neue Light" w:hAnsi="Helvetica Neue Light" w:cs="Helvetica Neue Light"/>
                <w:i/>
                <w:sz w:val="16"/>
                <w:szCs w:val="16"/>
                <w:lang w:val="en-GB"/>
              </w:rPr>
              <w:t>acidocaldarius</w:t>
            </w:r>
            <w:proofErr w:type="spellEnd"/>
          </w:p>
        </w:tc>
        <w:tc>
          <w:tcPr>
            <w:tcW w:w="2440" w:type="dxa"/>
            <w:tcBorders>
              <w:top w:val="single" w:sz="16"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 xml:space="preserve">DSMZ, Leibniz Institute </w:t>
            </w:r>
          </w:p>
        </w:tc>
        <w:tc>
          <w:tcPr>
            <w:tcW w:w="2403" w:type="dxa"/>
            <w:tcBorders>
              <w:top w:val="single" w:sz="16"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DSM No.: 639</w:t>
            </w:r>
          </w:p>
        </w:tc>
        <w:tc>
          <w:tcPr>
            <w:tcW w:w="2403" w:type="dxa"/>
            <w:tcBorders>
              <w:top w:val="single" w:sz="16" w:space="0" w:color="000000"/>
              <w:left w:val="single" w:sz="8" w:space="0" w:color="000000"/>
              <w:bottom w:val="single" w:sz="8" w:space="0" w:color="000000"/>
              <w:right w:val="nil"/>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Kept at exponential growth for 3 days. OD600 should be between 0.1 and 0.3 when starting the experiment.</w:t>
            </w:r>
          </w:p>
        </w:tc>
      </w:tr>
      <w:tr w:rsidR="00E06FFB" w:rsidRPr="00BA2FEA">
        <w:trPr>
          <w:trHeight w:val="460"/>
        </w:trPr>
        <w:tc>
          <w:tcPr>
            <w:tcW w:w="2366"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rPr>
                <w:rFonts w:ascii="Helvetica Neue Light" w:eastAsia="Helvetica Neue Light" w:hAnsi="Helvetica Neue Light" w:cs="Helvetica Neue Light"/>
                <w:color w:val="000000"/>
                <w:sz w:val="16"/>
                <w:szCs w:val="16"/>
                <w:lang w:val="en-GB"/>
              </w:rPr>
            </w:pPr>
            <w:r w:rsidRPr="00BA2FEA">
              <w:rPr>
                <w:rFonts w:ascii="Helvetica Neue Light" w:eastAsia="Helvetica Neue Light" w:hAnsi="Helvetica Neue Light" w:cs="Helvetica Neue Light"/>
                <w:color w:val="000000"/>
                <w:sz w:val="16"/>
                <w:szCs w:val="16"/>
                <w:lang w:val="en-GB"/>
              </w:rPr>
              <w:t xml:space="preserve">Brock </w:t>
            </w:r>
            <w:r w:rsidRPr="00BA2FEA">
              <w:rPr>
                <w:rFonts w:ascii="Helvetica Neue Light" w:eastAsia="Helvetica Neue Light" w:hAnsi="Helvetica Neue Light" w:cs="Helvetica Neue Light"/>
                <w:sz w:val="16"/>
                <w:szCs w:val="16"/>
                <w:lang w:val="en-GB"/>
              </w:rPr>
              <w:t>m</w:t>
            </w:r>
            <w:r w:rsidRPr="00BA2FEA">
              <w:rPr>
                <w:rFonts w:ascii="Helvetica Neue Light" w:eastAsia="Helvetica Neue Light" w:hAnsi="Helvetica Neue Light" w:cs="Helvetica Neue Light"/>
                <w:color w:val="000000"/>
                <w:sz w:val="16"/>
                <w:szCs w:val="16"/>
                <w:lang w:val="en-GB"/>
              </w:rPr>
              <w:t>edi</w:t>
            </w:r>
            <w:r w:rsidRPr="00BA2FEA">
              <w:rPr>
                <w:rFonts w:ascii="Helvetica Neue Light" w:eastAsia="Helvetica Neue Light" w:hAnsi="Helvetica Neue Light" w:cs="Helvetica Neue Light"/>
                <w:sz w:val="16"/>
                <w:szCs w:val="16"/>
                <w:lang w:val="en-GB"/>
              </w:rPr>
              <w:t>um</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rPr>
                <w:rFonts w:ascii="Helvetica Neue Light" w:eastAsia="Helvetica Neue Light" w:hAnsi="Helvetica Neue Light" w:cs="Helvetica Neue Light"/>
                <w:color w:val="000000"/>
                <w:sz w:val="16"/>
                <w:szCs w:val="16"/>
                <w:lang w:val="en-GB"/>
              </w:rPr>
            </w:pPr>
            <w:r w:rsidRPr="00BA2FEA">
              <w:rPr>
                <w:rFonts w:ascii="Helvetica Neue Light" w:eastAsia="Helvetica Neue Light" w:hAnsi="Helvetica Neue Light" w:cs="Helvetica Neue Light"/>
                <w:color w:val="000000"/>
                <w:sz w:val="16"/>
                <w:szCs w:val="16"/>
                <w:lang w:val="en-GB"/>
              </w:rPr>
              <w:t>Home made</w:t>
            </w:r>
          </w:p>
        </w:tc>
        <w:tc>
          <w:tcPr>
            <w:tcW w:w="24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E06FFB">
            <w:pPr>
              <w:tabs>
                <w:tab w:val="left" w:pos="1440"/>
              </w:tabs>
              <w:rPr>
                <w:rFonts w:ascii="Helvetica Neue Light" w:eastAsia="Helvetica Neue Light" w:hAnsi="Helvetica Neue Light" w:cs="Helvetica Neue Light"/>
                <w:color w:val="000000"/>
                <w:sz w:val="16"/>
                <w:szCs w:val="16"/>
                <w:lang w:val="en-GB"/>
              </w:rPr>
            </w:pPr>
          </w:p>
        </w:tc>
        <w:tc>
          <w:tcPr>
            <w:tcW w:w="2403"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center"/>
          </w:tcPr>
          <w:p w:rsidR="00E06FFB" w:rsidRPr="00BA2FEA" w:rsidRDefault="00000000">
            <w:pPr>
              <w:tabs>
                <w:tab w:val="left" w:pos="1440"/>
              </w:tabs>
              <w:rPr>
                <w:rFonts w:ascii="Helvetica Neue Light" w:eastAsia="Helvetica Neue Light" w:hAnsi="Helvetica Neue Light" w:cs="Helvetica Neue Light"/>
                <w:color w:val="000000"/>
                <w:sz w:val="16"/>
                <w:szCs w:val="16"/>
                <w:lang w:val="en-GB"/>
              </w:rPr>
            </w:pPr>
            <w:r w:rsidRPr="00BA2FEA">
              <w:rPr>
                <w:rFonts w:ascii="Helvetica Neue Light" w:eastAsia="Helvetica Neue Light" w:hAnsi="Helvetica Neue Light" w:cs="Helvetica Neue Light"/>
                <w:color w:val="000000"/>
                <w:sz w:val="16"/>
                <w:szCs w:val="16"/>
                <w:lang w:val="en-GB"/>
              </w:rPr>
              <w:t>S</w:t>
            </w:r>
            <w:r w:rsidRPr="00BA2FEA">
              <w:rPr>
                <w:rFonts w:ascii="Helvetica Neue Light" w:eastAsia="Helvetica Neue Light" w:hAnsi="Helvetica Neue Light" w:cs="Helvetica Neue Light"/>
                <w:sz w:val="16"/>
                <w:szCs w:val="16"/>
                <w:lang w:val="en-GB"/>
              </w:rPr>
              <w:t>ee Brock medium protocol</w:t>
            </w:r>
          </w:p>
        </w:tc>
      </w:tr>
      <w:tr w:rsidR="00E06FFB" w:rsidRPr="00BA2FEA">
        <w:trPr>
          <w:trHeight w:val="460"/>
        </w:trPr>
        <w:tc>
          <w:tcPr>
            <w:tcW w:w="2366"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Absolute ethanol</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EMPARTA / Merck</w:t>
            </w:r>
          </w:p>
        </w:tc>
        <w:tc>
          <w:tcPr>
            <w:tcW w:w="24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1070172511</w:t>
            </w:r>
          </w:p>
        </w:tc>
        <w:tc>
          <w:tcPr>
            <w:tcW w:w="2403"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NB fire hazard</w:t>
            </w:r>
          </w:p>
        </w:tc>
      </w:tr>
      <w:tr w:rsidR="00E06FFB" w:rsidRPr="00BA2FEA">
        <w:trPr>
          <w:trHeight w:val="460"/>
        </w:trPr>
        <w:tc>
          <w:tcPr>
            <w:tcW w:w="2366"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100% acetic acid</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Sigma-Aldrich / Merck</w:t>
            </w:r>
          </w:p>
        </w:tc>
        <w:tc>
          <w:tcPr>
            <w:tcW w:w="24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695092</w:t>
            </w:r>
          </w:p>
        </w:tc>
        <w:tc>
          <w:tcPr>
            <w:tcW w:w="2403"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NB Strong smell, use fume hood</w:t>
            </w:r>
          </w:p>
        </w:tc>
      </w:tr>
    </w:tbl>
    <w:p w:rsidR="006A4954" w:rsidRDefault="006A4954">
      <w:pPr>
        <w:widowControl w:val="0"/>
        <w:pBdr>
          <w:top w:val="nil"/>
          <w:left w:val="nil"/>
          <w:bottom w:val="nil"/>
          <w:right w:val="nil"/>
          <w:between w:val="nil"/>
        </w:pBdr>
        <w:spacing w:line="360" w:lineRule="auto"/>
        <w:rPr>
          <w:rFonts w:ascii="Helvetica Neue" w:eastAsia="Helvetica Neue" w:hAnsi="Helvetica Neue" w:cs="Helvetica Neue"/>
          <w:color w:val="000000"/>
          <w:lang w:val="en-GB"/>
        </w:rPr>
      </w:pPr>
    </w:p>
    <w:p w:rsidR="00E06FFB" w:rsidRPr="00BA2FEA" w:rsidRDefault="00000000">
      <w:pPr>
        <w:widowControl w:val="0"/>
        <w:pBdr>
          <w:top w:val="nil"/>
          <w:left w:val="nil"/>
          <w:bottom w:val="nil"/>
          <w:right w:val="nil"/>
          <w:between w:val="nil"/>
        </w:pBdr>
        <w:spacing w:line="360" w:lineRule="auto"/>
        <w:rPr>
          <w:rFonts w:ascii="Helvetica Neue" w:eastAsia="Helvetica Neue" w:hAnsi="Helvetica Neue" w:cs="Helvetica Neue"/>
          <w:color w:val="000000"/>
          <w:lang w:val="en-GB"/>
        </w:rPr>
      </w:pPr>
      <w:r w:rsidRPr="00BA2FEA">
        <w:rPr>
          <w:rFonts w:ascii="Helvetica Neue" w:eastAsia="Helvetica Neue" w:hAnsi="Helvetica Neue" w:cs="Helvetica Neue"/>
          <w:color w:val="000000"/>
          <w:lang w:val="en-GB"/>
        </w:rPr>
        <w:t>Equipment</w:t>
      </w:r>
    </w:p>
    <w:tbl>
      <w:tblPr>
        <w:tblStyle w:val="a0"/>
        <w:tblW w:w="961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356"/>
        <w:gridCol w:w="2450"/>
        <w:gridCol w:w="2402"/>
        <w:gridCol w:w="2404"/>
      </w:tblGrid>
      <w:tr w:rsidR="00E06FFB" w:rsidRPr="00BA2FEA">
        <w:trPr>
          <w:trHeight w:val="500"/>
          <w:tblHeader/>
        </w:trPr>
        <w:tc>
          <w:tcPr>
            <w:tcW w:w="2356" w:type="dxa"/>
            <w:tcBorders>
              <w:top w:val="nil"/>
              <w:left w:val="nil"/>
              <w:bottom w:val="single" w:sz="16"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jc w:val="center"/>
              <w:rPr>
                <w:lang w:val="en-GB"/>
              </w:rPr>
            </w:pPr>
            <w:r w:rsidRPr="00BA2FEA">
              <w:rPr>
                <w:rFonts w:ascii="Helvetica Neue Light" w:eastAsia="Helvetica Neue Light" w:hAnsi="Helvetica Neue Light" w:cs="Helvetica Neue Light"/>
                <w:color w:val="000000"/>
                <w:sz w:val="20"/>
                <w:szCs w:val="20"/>
                <w:lang w:val="en-GB"/>
              </w:rPr>
              <w:t>Equipment name</w:t>
            </w:r>
          </w:p>
        </w:tc>
        <w:tc>
          <w:tcPr>
            <w:tcW w:w="2450" w:type="dxa"/>
            <w:tcBorders>
              <w:top w:val="nil"/>
              <w:left w:val="single" w:sz="8" w:space="0" w:color="000000"/>
              <w:bottom w:val="single" w:sz="16"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jc w:val="center"/>
              <w:rPr>
                <w:lang w:val="en-GB"/>
              </w:rPr>
            </w:pPr>
            <w:r w:rsidRPr="00BA2FEA">
              <w:rPr>
                <w:rFonts w:ascii="Helvetica Neue Light" w:eastAsia="Helvetica Neue Light" w:hAnsi="Helvetica Neue Light" w:cs="Helvetica Neue Light"/>
                <w:color w:val="000000"/>
                <w:sz w:val="20"/>
                <w:szCs w:val="20"/>
                <w:lang w:val="en-GB"/>
              </w:rPr>
              <w:t>Brand / manufacturer</w:t>
            </w:r>
          </w:p>
        </w:tc>
        <w:tc>
          <w:tcPr>
            <w:tcW w:w="2402" w:type="dxa"/>
            <w:tcBorders>
              <w:top w:val="nil"/>
              <w:left w:val="single" w:sz="8" w:space="0" w:color="000000"/>
              <w:bottom w:val="single" w:sz="16"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jc w:val="center"/>
              <w:rPr>
                <w:lang w:val="en-GB"/>
              </w:rPr>
            </w:pPr>
            <w:r w:rsidRPr="00BA2FEA">
              <w:rPr>
                <w:rFonts w:ascii="Helvetica Neue Light" w:eastAsia="Helvetica Neue Light" w:hAnsi="Helvetica Neue Light" w:cs="Helvetica Neue Light"/>
                <w:color w:val="000000"/>
                <w:sz w:val="20"/>
                <w:szCs w:val="20"/>
                <w:lang w:val="en-GB"/>
              </w:rPr>
              <w:t>Catalogue number / SKU</w:t>
            </w:r>
          </w:p>
        </w:tc>
        <w:tc>
          <w:tcPr>
            <w:tcW w:w="2404" w:type="dxa"/>
            <w:tcBorders>
              <w:top w:val="nil"/>
              <w:left w:val="single" w:sz="8" w:space="0" w:color="000000"/>
              <w:bottom w:val="single" w:sz="16" w:space="0" w:color="000000"/>
              <w:right w:val="nil"/>
            </w:tcBorders>
            <w:shd w:val="clear" w:color="auto" w:fill="auto"/>
            <w:tcMar>
              <w:top w:w="0" w:type="dxa"/>
              <w:left w:w="0" w:type="dxa"/>
              <w:bottom w:w="0" w:type="dxa"/>
              <w:right w:w="0" w:type="dxa"/>
            </w:tcMar>
            <w:vAlign w:val="center"/>
          </w:tcPr>
          <w:p w:rsidR="00E06FFB" w:rsidRPr="00BA2FEA" w:rsidRDefault="00000000">
            <w:pPr>
              <w:tabs>
                <w:tab w:val="left" w:pos="1440"/>
              </w:tabs>
              <w:jc w:val="center"/>
              <w:rPr>
                <w:lang w:val="en-GB"/>
              </w:rPr>
            </w:pPr>
            <w:r w:rsidRPr="00BA2FEA">
              <w:rPr>
                <w:rFonts w:ascii="Helvetica Neue Light" w:eastAsia="Helvetica Neue Light" w:hAnsi="Helvetica Neue Light" w:cs="Helvetica Neue Light"/>
                <w:color w:val="000000"/>
                <w:sz w:val="20"/>
                <w:szCs w:val="20"/>
                <w:lang w:val="en-GB"/>
              </w:rPr>
              <w:t>Notes</w:t>
            </w:r>
          </w:p>
        </w:tc>
      </w:tr>
      <w:tr w:rsidR="00E06FFB" w:rsidRPr="00BA2FEA">
        <w:trPr>
          <w:trHeight w:val="480"/>
        </w:trPr>
        <w:tc>
          <w:tcPr>
            <w:tcW w:w="2356" w:type="dxa"/>
            <w:tcBorders>
              <w:top w:val="single" w:sz="16"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Erlenm</w:t>
            </w:r>
            <w:r w:rsidRPr="00BA2FEA">
              <w:rPr>
                <w:rFonts w:ascii="Helvetica Neue Light" w:eastAsia="Helvetica Neue Light" w:hAnsi="Helvetica Neue Light" w:cs="Helvetica Neue Light"/>
                <w:sz w:val="16"/>
                <w:szCs w:val="16"/>
                <w:lang w:val="en-GB"/>
              </w:rPr>
              <w:t>e</w:t>
            </w:r>
            <w:r w:rsidRPr="00BA2FEA">
              <w:rPr>
                <w:rFonts w:ascii="Helvetica Neue Light" w:eastAsia="Helvetica Neue Light" w:hAnsi="Helvetica Neue Light" w:cs="Helvetica Neue Light"/>
                <w:color w:val="000000"/>
                <w:sz w:val="16"/>
                <w:szCs w:val="16"/>
                <w:lang w:val="en-GB"/>
              </w:rPr>
              <w:t>yer flasks</w:t>
            </w:r>
          </w:p>
        </w:tc>
        <w:tc>
          <w:tcPr>
            <w:tcW w:w="2450" w:type="dxa"/>
            <w:tcBorders>
              <w:top w:val="single" w:sz="16"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Pyrex / Corning</w:t>
            </w:r>
          </w:p>
        </w:tc>
        <w:tc>
          <w:tcPr>
            <w:tcW w:w="2402" w:type="dxa"/>
            <w:tcBorders>
              <w:top w:val="single" w:sz="16"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SLW4980-500-6EA</w:t>
            </w:r>
          </w:p>
        </w:tc>
        <w:tc>
          <w:tcPr>
            <w:tcW w:w="2404" w:type="dxa"/>
            <w:tcBorders>
              <w:top w:val="single" w:sz="16" w:space="0" w:color="000000"/>
              <w:left w:val="single" w:sz="8" w:space="0" w:color="000000"/>
              <w:bottom w:val="single" w:sz="8" w:space="0" w:color="000000"/>
              <w:right w:val="nil"/>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For cells to grow. 20% culture and 80% air</w:t>
            </w:r>
          </w:p>
        </w:tc>
      </w:tr>
      <w:tr w:rsidR="00E06FFB" w:rsidRPr="00BA2FEA">
        <w:trPr>
          <w:trHeight w:val="460"/>
        </w:trPr>
        <w:tc>
          <w:tcPr>
            <w:tcW w:w="2356"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Spectrophotometer cuvettes</w:t>
            </w:r>
          </w:p>
        </w:tc>
        <w:tc>
          <w:tcPr>
            <w:tcW w:w="24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proofErr w:type="spellStart"/>
            <w:r w:rsidRPr="00BA2FEA">
              <w:rPr>
                <w:rFonts w:ascii="Helvetica Neue Light" w:eastAsia="Helvetica Neue Light" w:hAnsi="Helvetica Neue Light" w:cs="Helvetica Neue Light"/>
                <w:color w:val="000000"/>
                <w:sz w:val="16"/>
                <w:szCs w:val="16"/>
                <w:lang w:val="en-GB"/>
              </w:rPr>
              <w:t>Supelco</w:t>
            </w:r>
            <w:proofErr w:type="spellEnd"/>
            <w:r w:rsidRPr="00BA2FEA">
              <w:rPr>
                <w:rFonts w:ascii="Helvetica Neue Light" w:eastAsia="Helvetica Neue Light" w:hAnsi="Helvetica Neue Light" w:cs="Helvetica Neue Light"/>
                <w:color w:val="000000"/>
                <w:sz w:val="16"/>
                <w:szCs w:val="16"/>
                <w:lang w:val="en-GB"/>
              </w:rPr>
              <w:t xml:space="preserve"> / Merck</w:t>
            </w:r>
          </w:p>
        </w:tc>
        <w:tc>
          <w:tcPr>
            <w:tcW w:w="2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C5291-100EA</w:t>
            </w:r>
          </w:p>
        </w:tc>
        <w:tc>
          <w:tcPr>
            <w:tcW w:w="2404"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For OD600 readings</w:t>
            </w:r>
          </w:p>
        </w:tc>
      </w:tr>
      <w:tr w:rsidR="00E06FFB" w:rsidRPr="00BA2FEA">
        <w:trPr>
          <w:trHeight w:val="460"/>
        </w:trPr>
        <w:tc>
          <w:tcPr>
            <w:tcW w:w="2356"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Falcon tubes 15m</w:t>
            </w:r>
            <w:r w:rsidRPr="00BA2FEA">
              <w:rPr>
                <w:rFonts w:ascii="Helvetica Neue Light" w:eastAsia="Helvetica Neue Light" w:hAnsi="Helvetica Neue Light" w:cs="Helvetica Neue Light"/>
                <w:sz w:val="16"/>
                <w:szCs w:val="16"/>
                <w:lang w:val="en-GB"/>
              </w:rPr>
              <w:t>L</w:t>
            </w:r>
          </w:p>
        </w:tc>
        <w:tc>
          <w:tcPr>
            <w:tcW w:w="24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Falcon / Corning</w:t>
            </w:r>
          </w:p>
        </w:tc>
        <w:tc>
          <w:tcPr>
            <w:tcW w:w="2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 xml:space="preserve">14-959-49A </w:t>
            </w:r>
          </w:p>
        </w:tc>
        <w:tc>
          <w:tcPr>
            <w:tcW w:w="2404"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Flow cytometry &amp; microscopy</w:t>
            </w:r>
          </w:p>
        </w:tc>
      </w:tr>
      <w:tr w:rsidR="00E06FFB" w:rsidRPr="00BA2FEA">
        <w:trPr>
          <w:trHeight w:val="460"/>
        </w:trPr>
        <w:tc>
          <w:tcPr>
            <w:tcW w:w="2356"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Falcon tubes 50m</w:t>
            </w:r>
            <w:r w:rsidRPr="00BA2FEA">
              <w:rPr>
                <w:rFonts w:ascii="Helvetica Neue Light" w:eastAsia="Helvetica Neue Light" w:hAnsi="Helvetica Neue Light" w:cs="Helvetica Neue Light"/>
                <w:sz w:val="16"/>
                <w:szCs w:val="16"/>
                <w:lang w:val="en-GB"/>
              </w:rPr>
              <w:t>L</w:t>
            </w:r>
          </w:p>
        </w:tc>
        <w:tc>
          <w:tcPr>
            <w:tcW w:w="24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Falcon / Corning</w:t>
            </w:r>
          </w:p>
        </w:tc>
        <w:tc>
          <w:tcPr>
            <w:tcW w:w="2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 xml:space="preserve">14-959-53A </w:t>
            </w:r>
          </w:p>
        </w:tc>
        <w:tc>
          <w:tcPr>
            <w:tcW w:w="2404"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Westerns &amp; qPCR &amp; Omics</w:t>
            </w:r>
          </w:p>
        </w:tc>
      </w:tr>
      <w:tr w:rsidR="00E06FFB" w:rsidRPr="00BA2FEA">
        <w:trPr>
          <w:trHeight w:val="460"/>
        </w:trPr>
        <w:tc>
          <w:tcPr>
            <w:tcW w:w="2356"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Screw cap tubes</w:t>
            </w:r>
          </w:p>
        </w:tc>
        <w:tc>
          <w:tcPr>
            <w:tcW w:w="24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Merck</w:t>
            </w:r>
          </w:p>
        </w:tc>
        <w:tc>
          <w:tcPr>
            <w:tcW w:w="2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AXYSCT150CS</w:t>
            </w:r>
          </w:p>
        </w:tc>
        <w:tc>
          <w:tcPr>
            <w:tcW w:w="2404"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qPCR and westerns</w:t>
            </w:r>
          </w:p>
        </w:tc>
      </w:tr>
      <w:tr w:rsidR="00E06FFB" w:rsidRPr="00BA2FEA">
        <w:trPr>
          <w:trHeight w:val="460"/>
        </w:trPr>
        <w:tc>
          <w:tcPr>
            <w:tcW w:w="2356"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Gilson pipettes and tips</w:t>
            </w:r>
          </w:p>
        </w:tc>
        <w:tc>
          <w:tcPr>
            <w:tcW w:w="24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Gilson</w:t>
            </w:r>
          </w:p>
        </w:tc>
        <w:tc>
          <w:tcPr>
            <w:tcW w:w="2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E06FFB">
            <w:pPr>
              <w:rPr>
                <w:lang w:val="en-GB"/>
              </w:rPr>
            </w:pPr>
          </w:p>
        </w:tc>
        <w:tc>
          <w:tcPr>
            <w:tcW w:w="2404"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For liquid handling</w:t>
            </w:r>
          </w:p>
        </w:tc>
      </w:tr>
      <w:tr w:rsidR="00E06FFB" w:rsidRPr="00BA2FEA">
        <w:trPr>
          <w:trHeight w:val="460"/>
        </w:trPr>
        <w:tc>
          <w:tcPr>
            <w:tcW w:w="2356"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Pipette controller and serological pipettes</w:t>
            </w:r>
          </w:p>
        </w:tc>
        <w:tc>
          <w:tcPr>
            <w:tcW w:w="24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proofErr w:type="spellStart"/>
            <w:r w:rsidRPr="00BA2FEA">
              <w:rPr>
                <w:rFonts w:ascii="Helvetica Neue Light" w:eastAsia="Helvetica Neue Light" w:hAnsi="Helvetica Neue Light" w:cs="Helvetica Neue Light"/>
                <w:color w:val="000000"/>
                <w:sz w:val="16"/>
                <w:szCs w:val="16"/>
                <w:lang w:val="en-GB"/>
              </w:rPr>
              <w:t>Fisherbrand</w:t>
            </w:r>
            <w:proofErr w:type="spellEnd"/>
            <w:r w:rsidRPr="00BA2FEA">
              <w:rPr>
                <w:rFonts w:ascii="Helvetica Neue Light" w:eastAsia="Helvetica Neue Light" w:hAnsi="Helvetica Neue Light" w:cs="Helvetica Neue Light"/>
                <w:color w:val="000000"/>
                <w:sz w:val="16"/>
                <w:szCs w:val="16"/>
                <w:lang w:val="en-GB"/>
              </w:rPr>
              <w:t xml:space="preserve"> / </w:t>
            </w:r>
            <w:proofErr w:type="spellStart"/>
            <w:r w:rsidRPr="00BA2FEA">
              <w:rPr>
                <w:rFonts w:ascii="Helvetica Neue Light" w:eastAsia="Helvetica Neue Light" w:hAnsi="Helvetica Neue Light" w:cs="Helvetica Neue Light"/>
                <w:color w:val="000000"/>
                <w:sz w:val="16"/>
                <w:szCs w:val="16"/>
                <w:lang w:val="en-GB"/>
              </w:rPr>
              <w:t>Thermo</w:t>
            </w:r>
            <w:proofErr w:type="spellEnd"/>
            <w:r w:rsidRPr="00BA2FEA">
              <w:rPr>
                <w:rFonts w:ascii="Helvetica Neue Light" w:eastAsia="Helvetica Neue Light" w:hAnsi="Helvetica Neue Light" w:cs="Helvetica Neue Light"/>
                <w:color w:val="000000"/>
                <w:sz w:val="16"/>
                <w:szCs w:val="16"/>
                <w:lang w:val="en-GB"/>
              </w:rPr>
              <w:t xml:space="preserve"> Fisher Scientific</w:t>
            </w:r>
          </w:p>
        </w:tc>
        <w:tc>
          <w:tcPr>
            <w:tcW w:w="2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E06FFB" w:rsidRPr="00BA2FEA" w:rsidRDefault="00E06FFB">
            <w:pPr>
              <w:rPr>
                <w:lang w:val="en-GB"/>
              </w:rPr>
            </w:pPr>
          </w:p>
        </w:tc>
        <w:tc>
          <w:tcPr>
            <w:tcW w:w="2404"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For liquid handling</w:t>
            </w:r>
          </w:p>
        </w:tc>
      </w:tr>
      <w:tr w:rsidR="00E06FFB" w:rsidRPr="00BA2FEA">
        <w:trPr>
          <w:trHeight w:val="460"/>
        </w:trPr>
        <w:tc>
          <w:tcPr>
            <w:tcW w:w="2356" w:type="dxa"/>
            <w:tcBorders>
              <w:top w:val="single" w:sz="8" w:space="0" w:color="000000"/>
              <w:left w:val="nil"/>
              <w:bottom w:val="nil"/>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Shaking incubator at 75°C</w:t>
            </w:r>
          </w:p>
        </w:tc>
        <w:tc>
          <w:tcPr>
            <w:tcW w:w="2450" w:type="dxa"/>
            <w:tcBorders>
              <w:top w:val="single" w:sz="8" w:space="0" w:color="000000"/>
              <w:left w:val="single" w:sz="8" w:space="0" w:color="000000"/>
              <w:bottom w:val="nil"/>
              <w:right w:val="single" w:sz="8" w:space="0" w:color="000000"/>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 xml:space="preserve">Thermotron / </w:t>
            </w:r>
            <w:proofErr w:type="spellStart"/>
            <w:r w:rsidRPr="00BA2FEA">
              <w:rPr>
                <w:rFonts w:ascii="Helvetica Neue Light" w:eastAsia="Helvetica Neue Light" w:hAnsi="Helvetica Neue Light" w:cs="Helvetica Neue Light"/>
                <w:color w:val="000000"/>
                <w:sz w:val="16"/>
                <w:szCs w:val="16"/>
                <w:lang w:val="en-GB"/>
              </w:rPr>
              <w:t>Infors</w:t>
            </w:r>
            <w:proofErr w:type="spellEnd"/>
            <w:r w:rsidRPr="00BA2FEA">
              <w:rPr>
                <w:rFonts w:ascii="Helvetica Neue Light" w:eastAsia="Helvetica Neue Light" w:hAnsi="Helvetica Neue Light" w:cs="Helvetica Neue Light"/>
                <w:color w:val="000000"/>
                <w:sz w:val="16"/>
                <w:szCs w:val="16"/>
                <w:lang w:val="en-GB"/>
              </w:rPr>
              <w:t xml:space="preserve"> HT</w:t>
            </w:r>
          </w:p>
        </w:tc>
        <w:tc>
          <w:tcPr>
            <w:tcW w:w="2402" w:type="dxa"/>
            <w:tcBorders>
              <w:top w:val="single" w:sz="8" w:space="0" w:color="000000"/>
              <w:left w:val="single" w:sz="8" w:space="0" w:color="000000"/>
              <w:bottom w:val="nil"/>
              <w:right w:val="single" w:sz="8" w:space="0" w:color="000000"/>
            </w:tcBorders>
            <w:shd w:val="clear" w:color="auto" w:fill="auto"/>
            <w:tcMar>
              <w:top w:w="0" w:type="dxa"/>
              <w:left w:w="0" w:type="dxa"/>
              <w:bottom w:w="0" w:type="dxa"/>
              <w:right w:w="0" w:type="dxa"/>
            </w:tcMar>
            <w:vAlign w:val="center"/>
          </w:tcPr>
          <w:p w:rsidR="00E06FFB" w:rsidRPr="00BA2FEA" w:rsidRDefault="00E06FFB">
            <w:pPr>
              <w:rPr>
                <w:lang w:val="en-GB"/>
              </w:rPr>
            </w:pPr>
          </w:p>
        </w:tc>
        <w:tc>
          <w:tcPr>
            <w:tcW w:w="2404" w:type="dxa"/>
            <w:tcBorders>
              <w:top w:val="single" w:sz="8" w:space="0" w:color="000000"/>
              <w:left w:val="single" w:sz="8" w:space="0" w:color="000000"/>
              <w:bottom w:val="nil"/>
              <w:right w:val="nil"/>
            </w:tcBorders>
            <w:shd w:val="clear" w:color="auto" w:fill="auto"/>
            <w:tcMar>
              <w:top w:w="0" w:type="dxa"/>
              <w:left w:w="0" w:type="dxa"/>
              <w:bottom w:w="0" w:type="dxa"/>
              <w:right w:w="0" w:type="dxa"/>
            </w:tcMar>
            <w:vAlign w:val="center"/>
          </w:tcPr>
          <w:p w:rsidR="00E06FFB" w:rsidRPr="00BA2FEA" w:rsidRDefault="00000000">
            <w:pPr>
              <w:tabs>
                <w:tab w:val="left" w:pos="1440"/>
              </w:tabs>
              <w:rPr>
                <w:lang w:val="en-GB"/>
              </w:rPr>
            </w:pPr>
            <w:r w:rsidRPr="00BA2FEA">
              <w:rPr>
                <w:rFonts w:ascii="Helvetica Neue Light" w:eastAsia="Helvetica Neue Light" w:hAnsi="Helvetica Neue Light" w:cs="Helvetica Neue Light"/>
                <w:color w:val="000000"/>
                <w:sz w:val="16"/>
                <w:szCs w:val="16"/>
                <w:lang w:val="en-GB"/>
              </w:rPr>
              <w:t>Must have a shaker capable of maintaining high temperatures</w:t>
            </w:r>
          </w:p>
        </w:tc>
      </w:tr>
    </w:tbl>
    <w:p w:rsidR="00D97ACE" w:rsidRDefault="00D97ACE">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u w:val="single"/>
          <w:lang w:val="en-GB"/>
        </w:rPr>
      </w:pPr>
      <w:bookmarkStart w:id="4" w:name="bookmark=id.2et92p0" w:colFirst="0" w:colLast="0"/>
      <w:bookmarkEnd w:id="4"/>
    </w:p>
    <w:p w:rsidR="00E06FFB" w:rsidRPr="00BA2FEA" w:rsidRDefault="00000000">
      <w:pPr>
        <w:widowControl w:val="0"/>
        <w:pBdr>
          <w:top w:val="nil"/>
          <w:left w:val="nil"/>
          <w:bottom w:val="nil"/>
          <w:right w:val="nil"/>
          <w:between w:val="nil"/>
        </w:pBdr>
        <w:spacing w:line="360" w:lineRule="auto"/>
        <w:jc w:val="both"/>
        <w:rPr>
          <w:rFonts w:ascii="Helvetica Neue" w:eastAsia="Helvetica Neue" w:hAnsi="Helvetica Neue" w:cs="Helvetica Neue"/>
          <w:color w:val="0000EB"/>
          <w:lang w:val="en-GB"/>
        </w:rPr>
      </w:pPr>
      <w:r w:rsidRPr="00BA2FEA">
        <w:rPr>
          <w:rFonts w:ascii="Helvetica Neue" w:eastAsia="Helvetica Neue" w:hAnsi="Helvetica Neue" w:cs="Helvetica Neue"/>
          <w:color w:val="000000"/>
          <w:lang w:val="en-GB"/>
        </w:rPr>
        <w:t>Protocol</w:t>
      </w:r>
    </w:p>
    <w:p w:rsidR="00E06FFB" w:rsidRPr="00BA2FEA" w:rsidRDefault="00000000">
      <w:pPr>
        <w:widowControl w:val="0"/>
        <w:numPr>
          <w:ilvl w:val="0"/>
          <w:numId w:val="7"/>
        </w:numPr>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r w:rsidRPr="00BA2FEA">
        <w:rPr>
          <w:rFonts w:ascii="Helvetica Neue Light" w:eastAsia="Helvetica Neue Light" w:hAnsi="Helvetica Neue Light" w:cs="Helvetica Neue Light"/>
          <w:color w:val="000000"/>
          <w:sz w:val="20"/>
          <w:szCs w:val="20"/>
          <w:lang w:val="en-GB"/>
        </w:rPr>
        <w:t>Grow 750m</w:t>
      </w:r>
      <w:r w:rsidRPr="00BA2FEA">
        <w:rPr>
          <w:rFonts w:ascii="Helvetica Neue Light" w:eastAsia="Helvetica Neue Light" w:hAnsi="Helvetica Neue Light" w:cs="Helvetica Neue Light"/>
          <w:sz w:val="20"/>
          <w:szCs w:val="20"/>
          <w:lang w:val="en-GB"/>
        </w:rPr>
        <w:t>L</w:t>
      </w:r>
      <w:r w:rsidRPr="00BA2FEA">
        <w:rPr>
          <w:rFonts w:ascii="Helvetica Neue Light" w:eastAsia="Helvetica Neue Light" w:hAnsi="Helvetica Neue Light" w:cs="Helvetica Neue Light"/>
          <w:color w:val="000000"/>
          <w:sz w:val="20"/>
          <w:szCs w:val="20"/>
          <w:lang w:val="en-GB"/>
        </w:rPr>
        <w:t xml:space="preserve"> of </w:t>
      </w:r>
      <w:r w:rsidRPr="00BA2FEA">
        <w:rPr>
          <w:rFonts w:ascii="Helvetica Neue Light" w:eastAsia="Helvetica Neue Light" w:hAnsi="Helvetica Neue Light" w:cs="Helvetica Neue Light"/>
          <w:i/>
          <w:color w:val="000000"/>
          <w:sz w:val="20"/>
          <w:szCs w:val="20"/>
          <w:lang w:val="en-GB"/>
        </w:rPr>
        <w:t xml:space="preserve">S. </w:t>
      </w:r>
      <w:proofErr w:type="spellStart"/>
      <w:r w:rsidRPr="00BA2FEA">
        <w:rPr>
          <w:rFonts w:ascii="Helvetica Neue Light" w:eastAsia="Helvetica Neue Light" w:hAnsi="Helvetica Neue Light" w:cs="Helvetica Neue Light"/>
          <w:i/>
          <w:color w:val="000000"/>
          <w:sz w:val="20"/>
          <w:szCs w:val="20"/>
          <w:lang w:val="en-GB"/>
        </w:rPr>
        <w:t>acidocaldarius</w:t>
      </w:r>
      <w:proofErr w:type="spellEnd"/>
      <w:r w:rsidRPr="00BA2FEA">
        <w:rPr>
          <w:rFonts w:ascii="Helvetica Neue Light" w:eastAsia="Helvetica Neue Light" w:hAnsi="Helvetica Neue Light" w:cs="Helvetica Neue Light"/>
          <w:color w:val="000000"/>
          <w:sz w:val="20"/>
          <w:szCs w:val="20"/>
          <w:lang w:val="en-GB"/>
        </w:rPr>
        <w:t xml:space="preserve"> (In a 2L+ Erlenmeyer flask) t</w:t>
      </w:r>
      <w:r w:rsidRPr="00BA2FEA">
        <w:rPr>
          <w:rFonts w:ascii="Helvetica Neue Light" w:eastAsia="Helvetica Neue Light" w:hAnsi="Helvetica Neue Light" w:cs="Helvetica Neue Light"/>
          <w:sz w:val="20"/>
          <w:szCs w:val="20"/>
          <w:lang w:val="en-GB"/>
        </w:rPr>
        <w:t xml:space="preserve">o exponential </w:t>
      </w:r>
      <w:r w:rsidRPr="00BA2FEA">
        <w:rPr>
          <w:rFonts w:ascii="Helvetica Neue Light" w:eastAsia="Helvetica Neue Light" w:hAnsi="Helvetica Neue Light" w:cs="Helvetica Neue Light"/>
          <w:color w:val="000000"/>
          <w:sz w:val="20"/>
          <w:szCs w:val="20"/>
          <w:lang w:val="en-GB"/>
        </w:rPr>
        <w:t>growth phase (0.1-0.3)</w:t>
      </w:r>
    </w:p>
    <w:p w:rsidR="00E06FFB" w:rsidRPr="00BA2FEA" w:rsidRDefault="00000000">
      <w:pPr>
        <w:widowControl w:val="0"/>
        <w:numPr>
          <w:ilvl w:val="0"/>
          <w:numId w:val="3"/>
        </w:numPr>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r w:rsidRPr="00BA2FEA">
        <w:rPr>
          <w:rFonts w:ascii="Helvetica Neue Light" w:eastAsia="Helvetica Neue Light" w:hAnsi="Helvetica Neue Light" w:cs="Helvetica Neue Light"/>
          <w:color w:val="000000"/>
          <w:sz w:val="20"/>
          <w:szCs w:val="20"/>
          <w:lang w:val="en-GB"/>
        </w:rPr>
        <w:t>Collect control samples:</w:t>
      </w:r>
    </w:p>
    <w:p w:rsidR="00E06FFB" w:rsidRPr="00BA2FEA" w:rsidRDefault="00000000">
      <w:pPr>
        <w:widowControl w:val="0"/>
        <w:numPr>
          <w:ilvl w:val="1"/>
          <w:numId w:val="3"/>
        </w:numPr>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r w:rsidRPr="00BA2FEA">
        <w:rPr>
          <w:rFonts w:ascii="Helvetica Neue Light" w:eastAsia="Helvetica Neue Light" w:hAnsi="Helvetica Neue Light" w:cs="Helvetica Neue Light"/>
          <w:color w:val="000000"/>
          <w:sz w:val="20"/>
          <w:szCs w:val="20"/>
          <w:lang w:val="en-GB"/>
        </w:rPr>
        <w:t>Measure OD600</w:t>
      </w:r>
    </w:p>
    <w:p w:rsidR="00E06FFB" w:rsidRPr="00BA2FEA" w:rsidRDefault="00000000">
      <w:pPr>
        <w:widowControl w:val="0"/>
        <w:numPr>
          <w:ilvl w:val="1"/>
          <w:numId w:val="3"/>
        </w:numPr>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r w:rsidRPr="00BA2FEA">
        <w:rPr>
          <w:rFonts w:ascii="Helvetica Neue Light" w:eastAsia="Helvetica Neue Light" w:hAnsi="Helvetica Neue Light" w:cs="Helvetica Neue Light"/>
          <w:color w:val="000000"/>
          <w:sz w:val="20"/>
          <w:szCs w:val="20"/>
          <w:lang w:val="en-GB"/>
        </w:rPr>
        <w:t>Take a 3mL sample and “fix” with 7mL 100% Ethanol (on ice).</w:t>
      </w:r>
    </w:p>
    <w:p w:rsidR="00E06FFB" w:rsidRPr="00BA2FEA" w:rsidRDefault="00000000">
      <w:pPr>
        <w:widowControl w:val="0"/>
        <w:numPr>
          <w:ilvl w:val="1"/>
          <w:numId w:val="3"/>
        </w:numPr>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r w:rsidRPr="00BA2FEA">
        <w:rPr>
          <w:rFonts w:ascii="Helvetica Neue Light" w:eastAsia="Helvetica Neue Light" w:hAnsi="Helvetica Neue Light" w:cs="Helvetica Neue Light"/>
          <w:color w:val="000000"/>
          <w:sz w:val="20"/>
          <w:szCs w:val="20"/>
          <w:lang w:val="en-GB"/>
        </w:rPr>
        <w:t>Take 2 x 25m</w:t>
      </w:r>
      <w:r w:rsidRPr="00BA2FEA">
        <w:rPr>
          <w:rFonts w:ascii="Helvetica Neue Light" w:eastAsia="Helvetica Neue Light" w:hAnsi="Helvetica Neue Light" w:cs="Helvetica Neue Light"/>
          <w:sz w:val="20"/>
          <w:szCs w:val="20"/>
          <w:lang w:val="en-GB"/>
        </w:rPr>
        <w:t>L</w:t>
      </w:r>
      <w:r w:rsidRPr="00BA2FEA">
        <w:rPr>
          <w:rFonts w:ascii="Helvetica Neue Light" w:eastAsia="Helvetica Neue Light" w:hAnsi="Helvetica Neue Light" w:cs="Helvetica Neue Light"/>
          <w:color w:val="000000"/>
          <w:sz w:val="20"/>
          <w:szCs w:val="20"/>
          <w:lang w:val="en-GB"/>
        </w:rPr>
        <w:t xml:space="preserve"> samples, spin down at 4,500 </w:t>
      </w:r>
      <w:proofErr w:type="spellStart"/>
      <w:r w:rsidRPr="00BA2FEA">
        <w:rPr>
          <w:rFonts w:ascii="Helvetica Neue Light" w:eastAsia="Helvetica Neue Light" w:hAnsi="Helvetica Neue Light" w:cs="Helvetica Neue Light"/>
          <w:color w:val="000000"/>
          <w:sz w:val="20"/>
          <w:szCs w:val="20"/>
          <w:lang w:val="en-GB"/>
        </w:rPr>
        <w:t>rcf</w:t>
      </w:r>
      <w:proofErr w:type="spellEnd"/>
      <w:r w:rsidRPr="00BA2FEA">
        <w:rPr>
          <w:rFonts w:ascii="Helvetica Neue Light" w:eastAsia="Helvetica Neue Light" w:hAnsi="Helvetica Neue Light" w:cs="Helvetica Neue Light"/>
          <w:color w:val="000000"/>
          <w:sz w:val="20"/>
          <w:szCs w:val="20"/>
          <w:lang w:val="en-GB"/>
        </w:rPr>
        <w:t xml:space="preserve"> for 7 min —&gt; remove liquid </w:t>
      </w:r>
      <w:r w:rsidRPr="00BA2FEA">
        <w:rPr>
          <w:rFonts w:ascii="Helvetica Neue Light" w:eastAsia="Helvetica Neue Light" w:hAnsi="Helvetica Neue Light" w:cs="Helvetica Neue Light"/>
          <w:sz w:val="20"/>
          <w:szCs w:val="20"/>
          <w:lang w:val="en-GB"/>
        </w:rPr>
        <w:t>—&gt; t</w:t>
      </w:r>
      <w:r w:rsidRPr="00BA2FEA">
        <w:rPr>
          <w:rFonts w:ascii="Helvetica Neue Light" w:eastAsia="Helvetica Neue Light" w:hAnsi="Helvetica Neue Light" w:cs="Helvetica Neue Light"/>
          <w:color w:val="000000"/>
          <w:sz w:val="20"/>
          <w:szCs w:val="20"/>
          <w:lang w:val="en-GB"/>
        </w:rPr>
        <w:t xml:space="preserve">ransfer to </w:t>
      </w:r>
      <w:proofErr w:type="gramStart"/>
      <w:r w:rsidRPr="00BA2FEA">
        <w:rPr>
          <w:rFonts w:ascii="Helvetica Neue Light" w:eastAsia="Helvetica Neue Light" w:hAnsi="Helvetica Neue Light" w:cs="Helvetica Neue Light"/>
          <w:color w:val="000000"/>
          <w:sz w:val="20"/>
          <w:szCs w:val="20"/>
          <w:lang w:val="en-GB"/>
        </w:rPr>
        <w:t xml:space="preserve">a </w:t>
      </w:r>
      <w:r w:rsidRPr="00BA2FEA">
        <w:rPr>
          <w:rFonts w:ascii="Helvetica Neue Light" w:eastAsia="Helvetica Neue Light" w:hAnsi="Helvetica Neue Light" w:cs="Helvetica Neue Light"/>
          <w:sz w:val="20"/>
          <w:szCs w:val="20"/>
          <w:lang w:val="en-GB"/>
        </w:rPr>
        <w:t xml:space="preserve"> 1</w:t>
      </w:r>
      <w:proofErr w:type="gramEnd"/>
      <w:r w:rsidRPr="00BA2FEA">
        <w:rPr>
          <w:rFonts w:ascii="Helvetica Neue Light" w:eastAsia="Helvetica Neue Light" w:hAnsi="Helvetica Neue Light" w:cs="Helvetica Neue Light"/>
          <w:sz w:val="20"/>
          <w:szCs w:val="20"/>
          <w:lang w:val="en-GB"/>
        </w:rPr>
        <w:t xml:space="preserve">mL tube </w:t>
      </w:r>
      <w:r w:rsidRPr="00BA2FEA">
        <w:rPr>
          <w:rFonts w:ascii="Helvetica Neue Light" w:eastAsia="Helvetica Neue Light" w:hAnsi="Helvetica Neue Light" w:cs="Helvetica Neue Light"/>
          <w:color w:val="000000"/>
          <w:sz w:val="20"/>
          <w:szCs w:val="20"/>
          <w:lang w:val="en-GB"/>
        </w:rPr>
        <w:t>screw cap using 1mL of Brock medium —&gt; spin down at 16</w:t>
      </w:r>
      <w:r w:rsidRPr="00BA2FEA">
        <w:rPr>
          <w:rFonts w:ascii="Helvetica Neue Light" w:eastAsia="Helvetica Neue Light" w:hAnsi="Helvetica Neue Light" w:cs="Helvetica Neue Light"/>
          <w:sz w:val="20"/>
          <w:szCs w:val="20"/>
          <w:lang w:val="en-GB"/>
        </w:rPr>
        <w:t>,</w:t>
      </w:r>
      <w:r w:rsidRPr="00BA2FEA">
        <w:rPr>
          <w:rFonts w:ascii="Helvetica Neue Light" w:eastAsia="Helvetica Neue Light" w:hAnsi="Helvetica Neue Light" w:cs="Helvetica Neue Light"/>
          <w:color w:val="000000"/>
          <w:sz w:val="20"/>
          <w:szCs w:val="20"/>
          <w:lang w:val="en-GB"/>
        </w:rPr>
        <w:t xml:space="preserve">000 </w:t>
      </w:r>
      <w:proofErr w:type="spellStart"/>
      <w:r w:rsidRPr="00BA2FEA">
        <w:rPr>
          <w:rFonts w:ascii="Helvetica Neue Light" w:eastAsia="Helvetica Neue Light" w:hAnsi="Helvetica Neue Light" w:cs="Helvetica Neue Light"/>
          <w:color w:val="000000"/>
          <w:sz w:val="20"/>
          <w:szCs w:val="20"/>
          <w:lang w:val="en-GB"/>
        </w:rPr>
        <w:t>rcf</w:t>
      </w:r>
      <w:proofErr w:type="spellEnd"/>
      <w:r w:rsidRPr="00BA2FEA">
        <w:rPr>
          <w:rFonts w:ascii="Helvetica Neue Light" w:eastAsia="Helvetica Neue Light" w:hAnsi="Helvetica Neue Light" w:cs="Helvetica Neue Light"/>
          <w:color w:val="000000"/>
          <w:sz w:val="20"/>
          <w:szCs w:val="20"/>
          <w:lang w:val="en-GB"/>
        </w:rPr>
        <w:t xml:space="preserve"> for 1 min —&gt; remove liquid and store in a freezer (1 x 25m</w:t>
      </w:r>
      <w:r w:rsidRPr="00BA2FEA">
        <w:rPr>
          <w:rFonts w:ascii="Helvetica Neue Light" w:eastAsia="Helvetica Neue Light" w:hAnsi="Helvetica Neue Light" w:cs="Helvetica Neue Light"/>
          <w:sz w:val="20"/>
          <w:szCs w:val="20"/>
          <w:lang w:val="en-GB"/>
        </w:rPr>
        <w:t>L</w:t>
      </w:r>
      <w:r w:rsidRPr="00BA2FEA">
        <w:rPr>
          <w:rFonts w:ascii="Helvetica Neue Light" w:eastAsia="Helvetica Neue Light" w:hAnsi="Helvetica Neue Light" w:cs="Helvetica Neue Light"/>
          <w:color w:val="000000"/>
          <w:sz w:val="20"/>
          <w:szCs w:val="20"/>
          <w:lang w:val="en-GB"/>
        </w:rPr>
        <w:t xml:space="preserve"> for qPCR and 1 x 25m</w:t>
      </w:r>
      <w:r w:rsidRPr="00BA2FEA">
        <w:rPr>
          <w:rFonts w:ascii="Helvetica Neue Light" w:eastAsia="Helvetica Neue Light" w:hAnsi="Helvetica Neue Light" w:cs="Helvetica Neue Light"/>
          <w:sz w:val="20"/>
          <w:szCs w:val="20"/>
          <w:lang w:val="en-GB"/>
        </w:rPr>
        <w:t>L</w:t>
      </w:r>
      <w:r w:rsidRPr="00BA2FEA">
        <w:rPr>
          <w:rFonts w:ascii="Helvetica Neue Light" w:eastAsia="Helvetica Neue Light" w:hAnsi="Helvetica Neue Light" w:cs="Helvetica Neue Light"/>
          <w:color w:val="000000"/>
          <w:sz w:val="20"/>
          <w:szCs w:val="20"/>
          <w:lang w:val="en-GB"/>
        </w:rPr>
        <w:t xml:space="preserve"> for </w:t>
      </w:r>
      <w:r w:rsidRPr="00BA2FEA">
        <w:rPr>
          <w:rFonts w:ascii="Helvetica Neue Light" w:eastAsia="Helvetica Neue Light" w:hAnsi="Helvetica Neue Light" w:cs="Helvetica Neue Light"/>
          <w:sz w:val="20"/>
          <w:szCs w:val="20"/>
          <w:lang w:val="en-GB"/>
        </w:rPr>
        <w:t>w</w:t>
      </w:r>
      <w:r w:rsidRPr="00BA2FEA">
        <w:rPr>
          <w:rFonts w:ascii="Helvetica Neue Light" w:eastAsia="Helvetica Neue Light" w:hAnsi="Helvetica Neue Light" w:cs="Helvetica Neue Light"/>
          <w:color w:val="000000"/>
          <w:sz w:val="20"/>
          <w:szCs w:val="20"/>
          <w:lang w:val="en-GB"/>
        </w:rPr>
        <w:t>estern)</w:t>
      </w:r>
    </w:p>
    <w:p w:rsidR="00E06FFB" w:rsidRPr="00BA2FEA" w:rsidRDefault="00E06FFB">
      <w:pPr>
        <w:widowControl w:val="0"/>
        <w:pBdr>
          <w:top w:val="nil"/>
          <w:left w:val="nil"/>
          <w:bottom w:val="nil"/>
          <w:right w:val="nil"/>
          <w:between w:val="nil"/>
        </w:pBdr>
        <w:spacing w:line="360" w:lineRule="auto"/>
        <w:ind w:left="720"/>
        <w:jc w:val="both"/>
        <w:rPr>
          <w:rFonts w:ascii="Helvetica Neue Light" w:eastAsia="Helvetica Neue Light" w:hAnsi="Helvetica Neue Light" w:cs="Helvetica Neue Light"/>
          <w:color w:val="000000"/>
          <w:sz w:val="20"/>
          <w:szCs w:val="20"/>
          <w:lang w:val="en-GB"/>
        </w:rPr>
      </w:pPr>
    </w:p>
    <w:p w:rsidR="00E06FFB" w:rsidRPr="00BA2FEA" w:rsidRDefault="00000000" w:rsidP="00BA2FEA">
      <w:pPr>
        <w:pStyle w:val="ListParagraph"/>
        <w:widowControl w:val="0"/>
        <w:numPr>
          <w:ilvl w:val="0"/>
          <w:numId w:val="7"/>
        </w:numPr>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r w:rsidRPr="00BA2FEA">
        <w:rPr>
          <w:rFonts w:ascii="Helvetica Neue Light" w:eastAsia="Helvetica Neue Light" w:hAnsi="Helvetica Neue Light" w:cs="Helvetica Neue Light"/>
          <w:color w:val="000000"/>
          <w:sz w:val="20"/>
          <w:szCs w:val="20"/>
          <w:lang w:val="en-GB"/>
        </w:rPr>
        <w:t>Add Acetic acid to the exponentially growing culture to a final concentration of 3mM (~0.02mL of 100% acetic acid/100mL culture)</w:t>
      </w:r>
    </w:p>
    <w:p w:rsidR="00E06FFB" w:rsidRPr="00BA2FEA" w:rsidRDefault="00E06FFB">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p>
    <w:p w:rsidR="00E06FFB" w:rsidRPr="00BA2FEA" w:rsidRDefault="00000000" w:rsidP="00BA2FEA">
      <w:pPr>
        <w:widowControl w:val="0"/>
        <w:numPr>
          <w:ilvl w:val="0"/>
          <w:numId w:val="7"/>
        </w:numPr>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r w:rsidRPr="00BA2FEA">
        <w:rPr>
          <w:rFonts w:ascii="Helvetica Neue Light" w:eastAsia="Helvetica Neue Light" w:hAnsi="Helvetica Neue Light" w:cs="Helvetica Neue Light"/>
          <w:color w:val="000000"/>
          <w:sz w:val="20"/>
          <w:szCs w:val="20"/>
          <w:lang w:val="en-GB"/>
        </w:rPr>
        <w:t>Let cells arrest in acetic acid for 4.5 hrs.</w:t>
      </w:r>
    </w:p>
    <w:p w:rsidR="00E06FFB" w:rsidRPr="00BA2FEA" w:rsidRDefault="00000000">
      <w:pPr>
        <w:widowControl w:val="0"/>
        <w:numPr>
          <w:ilvl w:val="0"/>
          <w:numId w:val="2"/>
        </w:numPr>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r w:rsidRPr="00BA2FEA">
        <w:rPr>
          <w:rFonts w:ascii="Helvetica Neue Light" w:eastAsia="Helvetica Neue Light" w:hAnsi="Helvetica Neue Light" w:cs="Helvetica Neue Light"/>
          <w:color w:val="000000"/>
          <w:sz w:val="20"/>
          <w:szCs w:val="20"/>
          <w:lang w:val="en-GB"/>
        </w:rPr>
        <w:t xml:space="preserve">Record the effect every hour (keeping the culture at 75°C by using a </w:t>
      </w:r>
      <w:proofErr w:type="spellStart"/>
      <w:r w:rsidRPr="00BA2FEA">
        <w:rPr>
          <w:rFonts w:ascii="Helvetica Neue Light" w:eastAsia="Helvetica Neue Light" w:hAnsi="Helvetica Neue Light" w:cs="Helvetica Neue Light"/>
          <w:color w:val="000000"/>
          <w:sz w:val="20"/>
          <w:szCs w:val="20"/>
          <w:lang w:val="en-GB"/>
        </w:rPr>
        <w:t>waterbath</w:t>
      </w:r>
      <w:proofErr w:type="spellEnd"/>
      <w:r w:rsidRPr="00BA2FEA">
        <w:rPr>
          <w:rFonts w:ascii="Helvetica Neue Light" w:eastAsia="Helvetica Neue Light" w:hAnsi="Helvetica Neue Light" w:cs="Helvetica Neue Light"/>
          <w:color w:val="000000"/>
          <w:sz w:val="20"/>
          <w:szCs w:val="20"/>
          <w:lang w:val="en-GB"/>
        </w:rPr>
        <w:t xml:space="preserve"> during):</w:t>
      </w:r>
    </w:p>
    <w:p w:rsidR="00E06FFB" w:rsidRPr="00BA2FEA" w:rsidRDefault="00000000">
      <w:pPr>
        <w:widowControl w:val="0"/>
        <w:numPr>
          <w:ilvl w:val="1"/>
          <w:numId w:val="2"/>
        </w:numPr>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r w:rsidRPr="00BA2FEA">
        <w:rPr>
          <w:rFonts w:ascii="Helvetica Neue Light" w:eastAsia="Helvetica Neue Light" w:hAnsi="Helvetica Neue Light" w:cs="Helvetica Neue Light"/>
          <w:color w:val="000000"/>
          <w:sz w:val="20"/>
          <w:szCs w:val="20"/>
          <w:lang w:val="en-GB"/>
        </w:rPr>
        <w:t>Measure OD600 (should not change)</w:t>
      </w:r>
    </w:p>
    <w:p w:rsidR="00E06FFB" w:rsidRPr="00BA2FEA" w:rsidRDefault="00000000">
      <w:pPr>
        <w:widowControl w:val="0"/>
        <w:numPr>
          <w:ilvl w:val="1"/>
          <w:numId w:val="2"/>
        </w:numPr>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r w:rsidRPr="00BA2FEA">
        <w:rPr>
          <w:rFonts w:ascii="Helvetica Neue Light" w:eastAsia="Helvetica Neue Light" w:hAnsi="Helvetica Neue Light" w:cs="Helvetica Neue Light"/>
          <w:color w:val="000000"/>
          <w:sz w:val="20"/>
          <w:szCs w:val="20"/>
          <w:lang w:val="en-GB"/>
        </w:rPr>
        <w:lastRenderedPageBreak/>
        <w:t>Take a 3mL sample and “fix” with 7mL 100% Ethanol (on ice).</w:t>
      </w:r>
    </w:p>
    <w:p w:rsidR="00E06FFB" w:rsidRPr="00BA2FEA" w:rsidRDefault="00000000">
      <w:pPr>
        <w:widowControl w:val="0"/>
        <w:numPr>
          <w:ilvl w:val="1"/>
          <w:numId w:val="2"/>
        </w:numPr>
        <w:spacing w:line="360" w:lineRule="auto"/>
        <w:jc w:val="both"/>
        <w:rPr>
          <w:rFonts w:ascii="Helvetica Neue Light" w:eastAsia="Helvetica Neue Light" w:hAnsi="Helvetica Neue Light" w:cs="Helvetica Neue Light"/>
          <w:sz w:val="20"/>
          <w:szCs w:val="20"/>
          <w:lang w:val="en-GB"/>
        </w:rPr>
      </w:pPr>
      <w:r w:rsidRPr="00BA2FEA">
        <w:rPr>
          <w:rFonts w:ascii="Helvetica Neue Light" w:eastAsia="Helvetica Neue Light" w:hAnsi="Helvetica Neue Light" w:cs="Helvetica Neue Light"/>
          <w:sz w:val="20"/>
          <w:szCs w:val="20"/>
          <w:lang w:val="en-GB"/>
        </w:rPr>
        <w:t xml:space="preserve">Take 2 x 25mL samples, spin down at 4,500 </w:t>
      </w:r>
      <w:proofErr w:type="spellStart"/>
      <w:r w:rsidRPr="00BA2FEA">
        <w:rPr>
          <w:rFonts w:ascii="Helvetica Neue Light" w:eastAsia="Helvetica Neue Light" w:hAnsi="Helvetica Neue Light" w:cs="Helvetica Neue Light"/>
          <w:sz w:val="20"/>
          <w:szCs w:val="20"/>
          <w:lang w:val="en-GB"/>
        </w:rPr>
        <w:t>rcf</w:t>
      </w:r>
      <w:proofErr w:type="spellEnd"/>
      <w:r w:rsidRPr="00BA2FEA">
        <w:rPr>
          <w:rFonts w:ascii="Helvetica Neue Light" w:eastAsia="Helvetica Neue Light" w:hAnsi="Helvetica Neue Light" w:cs="Helvetica Neue Light"/>
          <w:sz w:val="20"/>
          <w:szCs w:val="20"/>
          <w:lang w:val="en-GB"/>
        </w:rPr>
        <w:t xml:space="preserve"> for 7 min —&gt; remove liquid —&gt; transfer to </w:t>
      </w:r>
      <w:proofErr w:type="gramStart"/>
      <w:r w:rsidRPr="00BA2FEA">
        <w:rPr>
          <w:rFonts w:ascii="Helvetica Neue Light" w:eastAsia="Helvetica Neue Light" w:hAnsi="Helvetica Neue Light" w:cs="Helvetica Neue Light"/>
          <w:sz w:val="20"/>
          <w:szCs w:val="20"/>
          <w:lang w:val="en-GB"/>
        </w:rPr>
        <w:t>a  1</w:t>
      </w:r>
      <w:proofErr w:type="gramEnd"/>
      <w:r w:rsidRPr="00BA2FEA">
        <w:rPr>
          <w:rFonts w:ascii="Helvetica Neue Light" w:eastAsia="Helvetica Neue Light" w:hAnsi="Helvetica Neue Light" w:cs="Helvetica Neue Light"/>
          <w:sz w:val="20"/>
          <w:szCs w:val="20"/>
          <w:lang w:val="en-GB"/>
        </w:rPr>
        <w:t xml:space="preserve">mL tube screw cap using 1mL of Brock medium —&gt; spin down at 16,000 </w:t>
      </w:r>
      <w:proofErr w:type="spellStart"/>
      <w:r w:rsidRPr="00BA2FEA">
        <w:rPr>
          <w:rFonts w:ascii="Helvetica Neue Light" w:eastAsia="Helvetica Neue Light" w:hAnsi="Helvetica Neue Light" w:cs="Helvetica Neue Light"/>
          <w:sz w:val="20"/>
          <w:szCs w:val="20"/>
          <w:lang w:val="en-GB"/>
        </w:rPr>
        <w:t>rcf</w:t>
      </w:r>
      <w:proofErr w:type="spellEnd"/>
      <w:r w:rsidRPr="00BA2FEA">
        <w:rPr>
          <w:rFonts w:ascii="Helvetica Neue Light" w:eastAsia="Helvetica Neue Light" w:hAnsi="Helvetica Neue Light" w:cs="Helvetica Neue Light"/>
          <w:sz w:val="20"/>
          <w:szCs w:val="20"/>
          <w:lang w:val="en-GB"/>
        </w:rPr>
        <w:t xml:space="preserve"> for 1 min —&gt; remove liquid and store in a freezer (1 x 25mL for qPCR and 1 x 25mL for western)</w:t>
      </w:r>
    </w:p>
    <w:p w:rsidR="00E06FFB" w:rsidRPr="00BA2FEA" w:rsidRDefault="00E06FFB">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p>
    <w:p w:rsidR="00E06FFB" w:rsidRPr="00BA2FEA" w:rsidRDefault="00000000" w:rsidP="00BA2FEA">
      <w:pPr>
        <w:pStyle w:val="ListParagraph"/>
        <w:widowControl w:val="0"/>
        <w:numPr>
          <w:ilvl w:val="0"/>
          <w:numId w:val="7"/>
        </w:numPr>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r w:rsidRPr="00BA2FEA">
        <w:rPr>
          <w:rFonts w:ascii="Helvetica Neue Light" w:eastAsia="Helvetica Neue Light" w:hAnsi="Helvetica Neue Light" w:cs="Helvetica Neue Light"/>
          <w:color w:val="000000"/>
          <w:sz w:val="20"/>
          <w:szCs w:val="20"/>
          <w:lang w:val="en-GB"/>
        </w:rPr>
        <w:t>Wash out the acetic acid</w:t>
      </w:r>
    </w:p>
    <w:p w:rsidR="00E06FFB" w:rsidRPr="00BA2FEA" w:rsidRDefault="00000000">
      <w:pPr>
        <w:widowControl w:val="0"/>
        <w:numPr>
          <w:ilvl w:val="0"/>
          <w:numId w:val="1"/>
        </w:numPr>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r w:rsidRPr="00BA2FEA">
        <w:rPr>
          <w:rFonts w:ascii="Helvetica Neue Light" w:eastAsia="Helvetica Neue Light" w:hAnsi="Helvetica Neue Light" w:cs="Helvetica Neue Light"/>
          <w:color w:val="000000"/>
          <w:sz w:val="20"/>
          <w:szCs w:val="20"/>
          <w:lang w:val="en-GB"/>
        </w:rPr>
        <w:t xml:space="preserve">Take the contents of the arrested cultures and spin down at 4,500 </w:t>
      </w:r>
      <w:proofErr w:type="spellStart"/>
      <w:r w:rsidRPr="00BA2FEA">
        <w:rPr>
          <w:rFonts w:ascii="Helvetica Neue Light" w:eastAsia="Helvetica Neue Light" w:hAnsi="Helvetica Neue Light" w:cs="Helvetica Neue Light"/>
          <w:color w:val="000000"/>
          <w:sz w:val="20"/>
          <w:szCs w:val="20"/>
          <w:lang w:val="en-GB"/>
        </w:rPr>
        <w:t>rcf</w:t>
      </w:r>
      <w:proofErr w:type="spellEnd"/>
      <w:r w:rsidRPr="00BA2FEA">
        <w:rPr>
          <w:rFonts w:ascii="Helvetica Neue Light" w:eastAsia="Helvetica Neue Light" w:hAnsi="Helvetica Neue Light" w:cs="Helvetica Neue Light"/>
          <w:color w:val="000000"/>
          <w:sz w:val="20"/>
          <w:szCs w:val="20"/>
          <w:lang w:val="en-GB"/>
        </w:rPr>
        <w:t xml:space="preserve"> for </w:t>
      </w:r>
      <w:r w:rsidRPr="00BA2FEA">
        <w:rPr>
          <w:rFonts w:ascii="Helvetica Neue Light" w:eastAsia="Helvetica Neue Light" w:hAnsi="Helvetica Neue Light" w:cs="Helvetica Neue Light"/>
          <w:sz w:val="20"/>
          <w:szCs w:val="20"/>
          <w:lang w:val="en-GB"/>
        </w:rPr>
        <w:t>5</w:t>
      </w:r>
      <w:r w:rsidRPr="00BA2FEA">
        <w:rPr>
          <w:rFonts w:ascii="Helvetica Neue Light" w:eastAsia="Helvetica Neue Light" w:hAnsi="Helvetica Neue Light" w:cs="Helvetica Neue Light"/>
          <w:color w:val="000000"/>
          <w:sz w:val="20"/>
          <w:szCs w:val="20"/>
          <w:lang w:val="en-GB"/>
        </w:rPr>
        <w:t xml:space="preserve"> min</w:t>
      </w:r>
    </w:p>
    <w:p w:rsidR="00E06FFB" w:rsidRPr="00BA2FEA" w:rsidRDefault="00000000">
      <w:pPr>
        <w:widowControl w:val="0"/>
        <w:numPr>
          <w:ilvl w:val="0"/>
          <w:numId w:val="1"/>
        </w:numPr>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r w:rsidRPr="00BA2FEA">
        <w:rPr>
          <w:rFonts w:ascii="Helvetica Neue Light" w:eastAsia="Helvetica Neue Light" w:hAnsi="Helvetica Neue Light" w:cs="Helvetica Neue Light"/>
          <w:sz w:val="20"/>
          <w:szCs w:val="20"/>
          <w:lang w:val="en-GB"/>
        </w:rPr>
        <w:t>Resuspend</w:t>
      </w:r>
      <w:r w:rsidRPr="00BA2FEA">
        <w:rPr>
          <w:rFonts w:ascii="Helvetica Neue Light" w:eastAsia="Helvetica Neue Light" w:hAnsi="Helvetica Neue Light" w:cs="Helvetica Neue Light"/>
          <w:color w:val="000000"/>
          <w:sz w:val="20"/>
          <w:szCs w:val="20"/>
          <w:lang w:val="en-GB"/>
        </w:rPr>
        <w:t xml:space="preserve"> the pellet in fresh and warm Brock media (50mL)</w:t>
      </w:r>
    </w:p>
    <w:p w:rsidR="00E06FFB" w:rsidRPr="00BA2FEA" w:rsidRDefault="00000000">
      <w:pPr>
        <w:widowControl w:val="0"/>
        <w:numPr>
          <w:ilvl w:val="0"/>
          <w:numId w:val="1"/>
        </w:numPr>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r w:rsidRPr="00BA2FEA">
        <w:rPr>
          <w:rFonts w:ascii="Helvetica Neue Light" w:eastAsia="Helvetica Neue Light" w:hAnsi="Helvetica Neue Light" w:cs="Helvetica Neue Light"/>
          <w:color w:val="000000"/>
          <w:sz w:val="20"/>
          <w:szCs w:val="20"/>
          <w:lang w:val="en-GB"/>
        </w:rPr>
        <w:t xml:space="preserve">Spin down at 4,500 </w:t>
      </w:r>
      <w:proofErr w:type="spellStart"/>
      <w:r w:rsidRPr="00BA2FEA">
        <w:rPr>
          <w:rFonts w:ascii="Helvetica Neue Light" w:eastAsia="Helvetica Neue Light" w:hAnsi="Helvetica Neue Light" w:cs="Helvetica Neue Light"/>
          <w:color w:val="000000"/>
          <w:sz w:val="20"/>
          <w:szCs w:val="20"/>
          <w:lang w:val="en-GB"/>
        </w:rPr>
        <w:t>rcf</w:t>
      </w:r>
      <w:proofErr w:type="spellEnd"/>
      <w:r w:rsidRPr="00BA2FEA">
        <w:rPr>
          <w:rFonts w:ascii="Helvetica Neue Light" w:eastAsia="Helvetica Neue Light" w:hAnsi="Helvetica Neue Light" w:cs="Helvetica Neue Light"/>
          <w:color w:val="000000"/>
          <w:sz w:val="20"/>
          <w:szCs w:val="20"/>
          <w:lang w:val="en-GB"/>
        </w:rPr>
        <w:t xml:space="preserve"> for </w:t>
      </w:r>
      <w:r w:rsidRPr="00BA2FEA">
        <w:rPr>
          <w:rFonts w:ascii="Helvetica Neue Light" w:eastAsia="Helvetica Neue Light" w:hAnsi="Helvetica Neue Light" w:cs="Helvetica Neue Light"/>
          <w:sz w:val="20"/>
          <w:szCs w:val="20"/>
          <w:lang w:val="en-GB"/>
        </w:rPr>
        <w:t>5</w:t>
      </w:r>
      <w:r w:rsidRPr="00BA2FEA">
        <w:rPr>
          <w:rFonts w:ascii="Helvetica Neue Light" w:eastAsia="Helvetica Neue Light" w:hAnsi="Helvetica Neue Light" w:cs="Helvetica Neue Light"/>
          <w:color w:val="000000"/>
          <w:sz w:val="20"/>
          <w:szCs w:val="20"/>
          <w:lang w:val="en-GB"/>
        </w:rPr>
        <w:t xml:space="preserve"> min and resuspend in 50mL fresh and warm Brock</w:t>
      </w:r>
    </w:p>
    <w:p w:rsidR="00E06FFB" w:rsidRPr="00BA2FEA" w:rsidRDefault="00000000">
      <w:pPr>
        <w:widowControl w:val="0"/>
        <w:numPr>
          <w:ilvl w:val="0"/>
          <w:numId w:val="1"/>
        </w:numPr>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r w:rsidRPr="00BA2FEA">
        <w:rPr>
          <w:rFonts w:ascii="Helvetica Neue Light" w:eastAsia="Helvetica Neue Light" w:hAnsi="Helvetica Neue Light" w:cs="Helvetica Neue Light"/>
          <w:color w:val="000000"/>
          <w:sz w:val="20"/>
          <w:szCs w:val="20"/>
          <w:lang w:val="en-GB"/>
        </w:rPr>
        <w:t xml:space="preserve">Repeat this two times to remove any residual acetic acid </w:t>
      </w:r>
    </w:p>
    <w:p w:rsidR="00E06FFB" w:rsidRPr="00BA2FEA" w:rsidRDefault="00E06FFB">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i/>
          <w:color w:val="000000"/>
          <w:sz w:val="20"/>
          <w:szCs w:val="20"/>
          <w:lang w:val="en-GB"/>
        </w:rPr>
      </w:pPr>
    </w:p>
    <w:p w:rsidR="00E06FFB" w:rsidRPr="00BA2FEA" w:rsidRDefault="00000000">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i/>
          <w:color w:val="000000"/>
          <w:sz w:val="20"/>
          <w:szCs w:val="20"/>
          <w:lang w:val="en-GB"/>
        </w:rPr>
      </w:pPr>
      <w:r w:rsidRPr="00BA2FEA">
        <w:rPr>
          <w:rFonts w:ascii="Helvetica Neue Light" w:eastAsia="Helvetica Neue Light" w:hAnsi="Helvetica Neue Light" w:cs="Helvetica Neue Light"/>
          <w:i/>
          <w:color w:val="000000"/>
          <w:sz w:val="20"/>
          <w:szCs w:val="20"/>
          <w:lang w:val="en-GB"/>
        </w:rPr>
        <w:t>Note that step 4 should take around 30 minutes to complete at most</w:t>
      </w:r>
    </w:p>
    <w:p w:rsidR="00E06FFB" w:rsidRPr="00BA2FEA" w:rsidRDefault="00E06FFB">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p>
    <w:p w:rsidR="00E06FFB" w:rsidRPr="00BA2FEA" w:rsidRDefault="00000000" w:rsidP="00BA2FEA">
      <w:pPr>
        <w:widowControl w:val="0"/>
        <w:numPr>
          <w:ilvl w:val="0"/>
          <w:numId w:val="7"/>
        </w:numPr>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r w:rsidRPr="00BA2FEA">
        <w:rPr>
          <w:rFonts w:ascii="Helvetica Neue Light" w:eastAsia="Helvetica Neue Light" w:hAnsi="Helvetica Neue Light" w:cs="Helvetica Neue Light"/>
          <w:color w:val="000000"/>
          <w:sz w:val="20"/>
          <w:szCs w:val="20"/>
          <w:lang w:val="en-GB"/>
        </w:rPr>
        <w:t>Re-suspend cells in 50mL fresh and warm Brock media and add them to a 2L Erlenmeyer flask with 650mL fresh and warm Brock media (the culture should have a final OD600 of about 0.08-0.15).</w:t>
      </w:r>
    </w:p>
    <w:p w:rsidR="00E06FFB" w:rsidRPr="00BA2FEA" w:rsidRDefault="00000000">
      <w:pPr>
        <w:widowControl w:val="0"/>
        <w:numPr>
          <w:ilvl w:val="0"/>
          <w:numId w:val="4"/>
        </w:numPr>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r w:rsidRPr="00BA2FEA">
        <w:rPr>
          <w:rFonts w:ascii="Helvetica Neue Light" w:eastAsia="Helvetica Neue Light" w:hAnsi="Helvetica Neue Light" w:cs="Helvetica Neue Light"/>
          <w:color w:val="000000"/>
          <w:sz w:val="20"/>
          <w:szCs w:val="20"/>
          <w:lang w:val="en-GB"/>
        </w:rPr>
        <w:t>Every 20 min from time 0 (for at least a total of 200 min for a full cycle):</w:t>
      </w:r>
    </w:p>
    <w:p w:rsidR="00E06FFB" w:rsidRPr="00BA2FEA" w:rsidRDefault="00000000">
      <w:pPr>
        <w:widowControl w:val="0"/>
        <w:numPr>
          <w:ilvl w:val="1"/>
          <w:numId w:val="5"/>
        </w:numPr>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r w:rsidRPr="00BA2FEA">
        <w:rPr>
          <w:rFonts w:ascii="Helvetica Neue Light" w:eastAsia="Helvetica Neue Light" w:hAnsi="Helvetica Neue Light" w:cs="Helvetica Neue Light"/>
          <w:color w:val="000000"/>
          <w:sz w:val="20"/>
          <w:szCs w:val="20"/>
          <w:lang w:val="en-GB"/>
        </w:rPr>
        <w:t>Measure OD600 (should not change)</w:t>
      </w:r>
    </w:p>
    <w:p w:rsidR="00E06FFB" w:rsidRPr="00BA2FEA" w:rsidRDefault="00000000">
      <w:pPr>
        <w:widowControl w:val="0"/>
        <w:numPr>
          <w:ilvl w:val="1"/>
          <w:numId w:val="5"/>
        </w:numPr>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r w:rsidRPr="00BA2FEA">
        <w:rPr>
          <w:rFonts w:ascii="Helvetica Neue Light" w:eastAsia="Helvetica Neue Light" w:hAnsi="Helvetica Neue Light" w:cs="Helvetica Neue Light"/>
          <w:color w:val="000000"/>
          <w:sz w:val="20"/>
          <w:szCs w:val="20"/>
          <w:lang w:val="en-GB"/>
        </w:rPr>
        <w:t>Take a 3mL sample and “fix” with 7mL 100% Ethanol (on ice).</w:t>
      </w:r>
    </w:p>
    <w:p w:rsidR="00E06FFB" w:rsidRPr="00BA2FEA" w:rsidRDefault="00000000">
      <w:pPr>
        <w:widowControl w:val="0"/>
        <w:numPr>
          <w:ilvl w:val="1"/>
          <w:numId w:val="5"/>
        </w:numPr>
        <w:spacing w:line="360" w:lineRule="auto"/>
        <w:jc w:val="both"/>
        <w:rPr>
          <w:rFonts w:ascii="Helvetica Neue Light" w:eastAsia="Helvetica Neue Light" w:hAnsi="Helvetica Neue Light" w:cs="Helvetica Neue Light"/>
          <w:sz w:val="20"/>
          <w:szCs w:val="20"/>
          <w:lang w:val="en-GB"/>
        </w:rPr>
      </w:pPr>
      <w:r w:rsidRPr="00BA2FEA">
        <w:rPr>
          <w:rFonts w:ascii="Helvetica Neue Light" w:eastAsia="Helvetica Neue Light" w:hAnsi="Helvetica Neue Light" w:cs="Helvetica Neue Light"/>
          <w:sz w:val="20"/>
          <w:szCs w:val="20"/>
          <w:lang w:val="en-GB"/>
        </w:rPr>
        <w:t xml:space="preserve">Take 2 x 25mL samples, spin down at 4,500 </w:t>
      </w:r>
      <w:proofErr w:type="spellStart"/>
      <w:r w:rsidRPr="00BA2FEA">
        <w:rPr>
          <w:rFonts w:ascii="Helvetica Neue Light" w:eastAsia="Helvetica Neue Light" w:hAnsi="Helvetica Neue Light" w:cs="Helvetica Neue Light"/>
          <w:sz w:val="20"/>
          <w:szCs w:val="20"/>
          <w:lang w:val="en-GB"/>
        </w:rPr>
        <w:t>rcf</w:t>
      </w:r>
      <w:proofErr w:type="spellEnd"/>
      <w:r w:rsidRPr="00BA2FEA">
        <w:rPr>
          <w:rFonts w:ascii="Helvetica Neue Light" w:eastAsia="Helvetica Neue Light" w:hAnsi="Helvetica Neue Light" w:cs="Helvetica Neue Light"/>
          <w:sz w:val="20"/>
          <w:szCs w:val="20"/>
          <w:lang w:val="en-GB"/>
        </w:rPr>
        <w:t xml:space="preserve"> for 7 min —&gt; remove liquid —&gt; transfer to </w:t>
      </w:r>
      <w:proofErr w:type="gramStart"/>
      <w:r w:rsidRPr="00BA2FEA">
        <w:rPr>
          <w:rFonts w:ascii="Helvetica Neue Light" w:eastAsia="Helvetica Neue Light" w:hAnsi="Helvetica Neue Light" w:cs="Helvetica Neue Light"/>
          <w:sz w:val="20"/>
          <w:szCs w:val="20"/>
          <w:lang w:val="en-GB"/>
        </w:rPr>
        <w:t>a  1</w:t>
      </w:r>
      <w:proofErr w:type="gramEnd"/>
      <w:r w:rsidRPr="00BA2FEA">
        <w:rPr>
          <w:rFonts w:ascii="Helvetica Neue Light" w:eastAsia="Helvetica Neue Light" w:hAnsi="Helvetica Neue Light" w:cs="Helvetica Neue Light"/>
          <w:sz w:val="20"/>
          <w:szCs w:val="20"/>
          <w:lang w:val="en-GB"/>
        </w:rPr>
        <w:t xml:space="preserve">mL tube screw cap using 1mL of Brock medium —&gt; spin down at 16,000 </w:t>
      </w:r>
      <w:proofErr w:type="spellStart"/>
      <w:r w:rsidRPr="00BA2FEA">
        <w:rPr>
          <w:rFonts w:ascii="Helvetica Neue Light" w:eastAsia="Helvetica Neue Light" w:hAnsi="Helvetica Neue Light" w:cs="Helvetica Neue Light"/>
          <w:sz w:val="20"/>
          <w:szCs w:val="20"/>
          <w:lang w:val="en-GB"/>
        </w:rPr>
        <w:t>rcf</w:t>
      </w:r>
      <w:proofErr w:type="spellEnd"/>
      <w:r w:rsidRPr="00BA2FEA">
        <w:rPr>
          <w:rFonts w:ascii="Helvetica Neue Light" w:eastAsia="Helvetica Neue Light" w:hAnsi="Helvetica Neue Light" w:cs="Helvetica Neue Light"/>
          <w:sz w:val="20"/>
          <w:szCs w:val="20"/>
          <w:lang w:val="en-GB"/>
        </w:rPr>
        <w:t xml:space="preserve"> for 1 min —&gt; remove liquid and store in a freezer (1 x 25mL for qPCR and 1 x 25mL for western)</w:t>
      </w:r>
    </w:p>
    <w:p w:rsidR="00E06FFB" w:rsidRPr="00BA2FEA" w:rsidRDefault="00E06FFB">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p>
    <w:p w:rsidR="00E06FFB" w:rsidRPr="00BA2FEA" w:rsidRDefault="00000000" w:rsidP="00BA2FEA">
      <w:pPr>
        <w:widowControl w:val="0"/>
        <w:numPr>
          <w:ilvl w:val="0"/>
          <w:numId w:val="7"/>
        </w:numPr>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r w:rsidRPr="00BA2FEA">
        <w:rPr>
          <w:rFonts w:ascii="Helvetica Neue Light" w:eastAsia="Helvetica Neue Light" w:hAnsi="Helvetica Neue Light" w:cs="Helvetica Neue Light"/>
          <w:color w:val="000000"/>
          <w:sz w:val="20"/>
          <w:szCs w:val="20"/>
          <w:lang w:val="en-GB"/>
        </w:rPr>
        <w:t>Store the EtOH fixed samples in the fridge</w:t>
      </w:r>
    </w:p>
    <w:p w:rsidR="00E06FFB" w:rsidRPr="00BA2FEA" w:rsidRDefault="00000000">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i/>
          <w:color w:val="000000"/>
          <w:sz w:val="20"/>
          <w:szCs w:val="20"/>
          <w:lang w:val="en-GB"/>
        </w:rPr>
      </w:pPr>
      <w:r w:rsidRPr="00BA2FEA">
        <w:rPr>
          <w:rFonts w:ascii="Helvetica Neue Light" w:eastAsia="Helvetica Neue Light" w:hAnsi="Helvetica Neue Light" w:cs="Helvetica Neue Light"/>
          <w:i/>
          <w:color w:val="000000"/>
          <w:sz w:val="20"/>
          <w:szCs w:val="20"/>
          <w:lang w:val="en-GB"/>
        </w:rPr>
        <w:t>Note that you need about 1m</w:t>
      </w:r>
      <w:r w:rsidRPr="00BA2FEA">
        <w:rPr>
          <w:rFonts w:ascii="Helvetica Neue Light" w:eastAsia="Helvetica Neue Light" w:hAnsi="Helvetica Neue Light" w:cs="Helvetica Neue Light"/>
          <w:i/>
          <w:sz w:val="20"/>
          <w:szCs w:val="20"/>
          <w:lang w:val="en-GB"/>
        </w:rPr>
        <w:t>L</w:t>
      </w:r>
      <w:r w:rsidRPr="00BA2FEA">
        <w:rPr>
          <w:rFonts w:ascii="Helvetica Neue Light" w:eastAsia="Helvetica Neue Light" w:hAnsi="Helvetica Neue Light" w:cs="Helvetica Neue Light"/>
          <w:i/>
          <w:color w:val="000000"/>
          <w:sz w:val="20"/>
          <w:szCs w:val="20"/>
          <w:lang w:val="en-GB"/>
        </w:rPr>
        <w:t xml:space="preserve"> of EtOH fixed cells for flow cytometry and about 100uL for immunofluorescence </w:t>
      </w:r>
    </w:p>
    <w:p w:rsidR="00E06FFB" w:rsidRPr="00BA2FEA" w:rsidRDefault="00E06FFB">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p>
    <w:p w:rsidR="00E06FFB" w:rsidRPr="00BA2FEA" w:rsidRDefault="00000000" w:rsidP="00BA2FEA">
      <w:pPr>
        <w:widowControl w:val="0"/>
        <w:numPr>
          <w:ilvl w:val="0"/>
          <w:numId w:val="7"/>
        </w:numPr>
        <w:pBdr>
          <w:top w:val="nil"/>
          <w:left w:val="nil"/>
          <w:bottom w:val="nil"/>
          <w:right w:val="nil"/>
          <w:between w:val="nil"/>
        </w:pBdr>
        <w:spacing w:line="360" w:lineRule="auto"/>
        <w:jc w:val="both"/>
        <w:rPr>
          <w:rFonts w:ascii="Helvetica Neue Light" w:eastAsia="Helvetica Neue Light" w:hAnsi="Helvetica Neue Light" w:cs="Helvetica Neue Light"/>
          <w:color w:val="0000F5"/>
          <w:sz w:val="20"/>
          <w:szCs w:val="20"/>
          <w:lang w:val="en-GB"/>
        </w:rPr>
      </w:pPr>
      <w:r w:rsidRPr="00BA2FEA">
        <w:rPr>
          <w:rFonts w:ascii="Helvetica Neue Light" w:eastAsia="Helvetica Neue Light" w:hAnsi="Helvetica Neue Light" w:cs="Helvetica Neue Light"/>
          <w:color w:val="000000"/>
          <w:sz w:val="20"/>
          <w:szCs w:val="20"/>
          <w:lang w:val="en-GB"/>
        </w:rPr>
        <w:t xml:space="preserve">Following this protocol, synchronised cells can next be studied by flow cytometry, immunofluorescence microscopy, qPCR, and </w:t>
      </w:r>
      <w:r w:rsidRPr="00BA2FEA">
        <w:rPr>
          <w:rFonts w:ascii="Helvetica Neue Light" w:eastAsia="Helvetica Neue Light" w:hAnsi="Helvetica Neue Light" w:cs="Helvetica Neue Light"/>
          <w:sz w:val="20"/>
          <w:szCs w:val="20"/>
          <w:lang w:val="en-GB"/>
        </w:rPr>
        <w:t>w</w:t>
      </w:r>
      <w:r w:rsidRPr="00BA2FEA">
        <w:rPr>
          <w:rFonts w:ascii="Helvetica Neue Light" w:eastAsia="Helvetica Neue Light" w:hAnsi="Helvetica Neue Light" w:cs="Helvetica Neue Light"/>
          <w:color w:val="000000"/>
          <w:sz w:val="20"/>
          <w:szCs w:val="20"/>
          <w:lang w:val="en-GB"/>
        </w:rPr>
        <w:t xml:space="preserve">estern blotting, etc.  </w:t>
      </w:r>
    </w:p>
    <w:p w:rsidR="00E06FFB" w:rsidRPr="00BA2FEA" w:rsidRDefault="00E06FFB">
      <w:pPr>
        <w:widowControl w:val="0"/>
        <w:pBdr>
          <w:top w:val="nil"/>
          <w:left w:val="nil"/>
          <w:bottom w:val="nil"/>
          <w:right w:val="nil"/>
          <w:between w:val="nil"/>
        </w:pBdr>
        <w:spacing w:line="360" w:lineRule="auto"/>
        <w:ind w:left="714"/>
        <w:jc w:val="both"/>
        <w:rPr>
          <w:rFonts w:ascii="Helvetica Neue Light" w:eastAsia="Helvetica Neue Light" w:hAnsi="Helvetica Neue Light" w:cs="Helvetica Neue Light"/>
          <w:color w:val="000000"/>
          <w:sz w:val="20"/>
          <w:szCs w:val="20"/>
          <w:lang w:val="en-GB"/>
        </w:rPr>
      </w:pPr>
    </w:p>
    <w:p w:rsidR="00E06FFB" w:rsidRPr="00BA2FEA" w:rsidRDefault="00000000">
      <w:pPr>
        <w:widowControl w:val="0"/>
        <w:pBdr>
          <w:top w:val="nil"/>
          <w:left w:val="nil"/>
          <w:bottom w:val="nil"/>
          <w:right w:val="nil"/>
          <w:between w:val="nil"/>
        </w:pBdr>
        <w:spacing w:line="360" w:lineRule="auto"/>
        <w:jc w:val="both"/>
        <w:rPr>
          <w:rFonts w:ascii="Helvetica Neue" w:eastAsia="Helvetica Neue" w:hAnsi="Helvetica Neue" w:cs="Helvetica Neue"/>
          <w:color w:val="000000"/>
          <w:lang w:val="en-GB"/>
        </w:rPr>
      </w:pPr>
      <w:bookmarkStart w:id="5" w:name="bookmark=id.tyjcwt" w:colFirst="0" w:colLast="0"/>
      <w:bookmarkEnd w:id="5"/>
      <w:r w:rsidRPr="00BA2FEA">
        <w:rPr>
          <w:rFonts w:ascii="Helvetica Neue" w:eastAsia="Helvetica Neue" w:hAnsi="Helvetica Neue" w:cs="Helvetica Neue"/>
          <w:color w:val="000000"/>
          <w:lang w:val="en-GB"/>
        </w:rPr>
        <w:t>D</w:t>
      </w:r>
      <w:bookmarkStart w:id="6" w:name="bookmark=id.3dy6vkm" w:colFirst="0" w:colLast="0"/>
      <w:bookmarkEnd w:id="6"/>
      <w:r w:rsidRPr="00BA2FEA">
        <w:rPr>
          <w:rFonts w:ascii="Helvetica Neue" w:eastAsia="Helvetica Neue" w:hAnsi="Helvetica Neue" w:cs="Helvetica Neue"/>
          <w:color w:val="000000"/>
          <w:lang w:val="en-GB"/>
        </w:rPr>
        <w:t>ata analysis</w:t>
      </w:r>
    </w:p>
    <w:p w:rsidR="00E06FFB" w:rsidRPr="00BA2FEA" w:rsidRDefault="00000000">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r w:rsidRPr="00BA2FEA">
        <w:rPr>
          <w:rFonts w:ascii="Helvetica Neue Light" w:eastAsia="Helvetica Neue Light" w:hAnsi="Helvetica Neue Light" w:cs="Helvetica Neue Light"/>
          <w:color w:val="000000"/>
          <w:sz w:val="20"/>
          <w:szCs w:val="20"/>
          <w:lang w:val="en-GB"/>
        </w:rPr>
        <w:t>Typical OD600 readings and flow cytometry profiles from a synchronisation experiment are exemplified in figure 1 and figure 2 below (</w:t>
      </w:r>
      <w:proofErr w:type="spellStart"/>
      <w:r w:rsidRPr="00BA2FEA">
        <w:rPr>
          <w:rFonts w:ascii="Helvetica Neue Light" w:eastAsia="Helvetica Neue Light" w:hAnsi="Helvetica Neue Light" w:cs="Helvetica Neue Light"/>
          <w:color w:val="000000"/>
          <w:sz w:val="20"/>
          <w:szCs w:val="20"/>
          <w:lang w:val="en-GB"/>
        </w:rPr>
        <w:t>Tarrason</w:t>
      </w:r>
      <w:proofErr w:type="spellEnd"/>
      <w:r w:rsidRPr="00BA2FEA">
        <w:rPr>
          <w:rFonts w:ascii="Helvetica Neue Light" w:eastAsia="Helvetica Neue Light" w:hAnsi="Helvetica Neue Light" w:cs="Helvetica Neue Light"/>
          <w:color w:val="000000"/>
          <w:sz w:val="20"/>
          <w:szCs w:val="20"/>
          <w:lang w:val="en-GB"/>
        </w:rPr>
        <w:t xml:space="preserve"> Risa, 2021).</w:t>
      </w:r>
    </w:p>
    <w:p w:rsidR="00E06FFB" w:rsidRPr="00BA2FEA" w:rsidRDefault="00E06FFB">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sz w:val="20"/>
          <w:szCs w:val="20"/>
          <w:lang w:val="en-GB"/>
        </w:rPr>
      </w:pPr>
    </w:p>
    <w:p w:rsidR="00E06FFB" w:rsidRPr="00BA2FEA" w:rsidRDefault="00E06FFB">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sz w:val="20"/>
          <w:szCs w:val="20"/>
          <w:lang w:val="en-GB"/>
        </w:rPr>
      </w:pPr>
    </w:p>
    <w:p w:rsidR="00E06FFB" w:rsidRPr="00BA2FEA" w:rsidRDefault="00E06FFB">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sz w:val="20"/>
          <w:szCs w:val="20"/>
          <w:lang w:val="en-GB"/>
        </w:rPr>
      </w:pPr>
    </w:p>
    <w:p w:rsidR="00E06FFB" w:rsidRPr="00BA2FEA" w:rsidRDefault="00E06FFB">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sz w:val="20"/>
          <w:szCs w:val="20"/>
          <w:lang w:val="en-GB"/>
        </w:rPr>
      </w:pPr>
    </w:p>
    <w:p w:rsidR="00E06FFB" w:rsidRPr="00BA2FEA" w:rsidRDefault="00E06FFB">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sz w:val="20"/>
          <w:szCs w:val="20"/>
          <w:lang w:val="en-GB"/>
        </w:rPr>
      </w:pPr>
    </w:p>
    <w:p w:rsidR="00E06FFB" w:rsidRPr="00BA2FEA" w:rsidRDefault="00E06FFB">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sz w:val="20"/>
          <w:szCs w:val="20"/>
          <w:lang w:val="en-GB"/>
        </w:rPr>
      </w:pPr>
    </w:p>
    <w:p w:rsidR="00E06FFB" w:rsidRPr="00BA2FEA" w:rsidRDefault="00E06FFB">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sz w:val="20"/>
          <w:szCs w:val="20"/>
          <w:lang w:val="en-GB"/>
        </w:rPr>
      </w:pPr>
    </w:p>
    <w:p w:rsidR="00E06FFB" w:rsidRPr="00BA2FEA" w:rsidRDefault="00E06FFB">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sz w:val="20"/>
          <w:szCs w:val="20"/>
          <w:lang w:val="en-GB"/>
        </w:rPr>
      </w:pPr>
    </w:p>
    <w:p w:rsidR="00E06FFB" w:rsidRPr="00BA2FEA" w:rsidRDefault="00E06FFB">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sz w:val="20"/>
          <w:szCs w:val="20"/>
          <w:lang w:val="en-GB"/>
        </w:rPr>
      </w:pPr>
    </w:p>
    <w:p w:rsidR="00E06FFB" w:rsidRPr="00BA2FEA" w:rsidRDefault="00E06FFB">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sz w:val="20"/>
          <w:szCs w:val="20"/>
          <w:lang w:val="en-GB"/>
        </w:rPr>
      </w:pPr>
    </w:p>
    <w:p w:rsidR="00E06FFB" w:rsidRPr="00BA2FEA" w:rsidRDefault="00E06FFB">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sz w:val="20"/>
          <w:szCs w:val="20"/>
          <w:lang w:val="en-GB"/>
        </w:rPr>
      </w:pPr>
    </w:p>
    <w:p w:rsidR="00E06FFB" w:rsidRPr="00BA2FEA" w:rsidRDefault="00E06FFB">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sz w:val="20"/>
          <w:szCs w:val="20"/>
          <w:lang w:val="en-GB"/>
        </w:rPr>
      </w:pPr>
    </w:p>
    <w:p w:rsidR="00E06FFB" w:rsidRPr="00BA2FEA" w:rsidRDefault="00E06FFB">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sz w:val="20"/>
          <w:szCs w:val="20"/>
          <w:lang w:val="en-GB"/>
        </w:rPr>
      </w:pPr>
    </w:p>
    <w:p w:rsidR="00E06FFB" w:rsidRPr="00BA2FEA" w:rsidRDefault="00E06FFB">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sz w:val="20"/>
          <w:szCs w:val="20"/>
          <w:lang w:val="en-GB"/>
        </w:rPr>
      </w:pPr>
    </w:p>
    <w:p w:rsidR="00E06FFB" w:rsidRPr="00BA2FEA" w:rsidRDefault="00E06FFB">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sz w:val="20"/>
          <w:szCs w:val="20"/>
          <w:lang w:val="en-GB"/>
        </w:rPr>
      </w:pPr>
    </w:p>
    <w:p w:rsidR="00E06FFB" w:rsidRPr="00BA2FEA" w:rsidRDefault="00E06FFB">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sz w:val="20"/>
          <w:szCs w:val="20"/>
          <w:lang w:val="en-GB"/>
        </w:rPr>
      </w:pPr>
    </w:p>
    <w:p w:rsidR="00E06FFB" w:rsidRPr="00BA2FEA" w:rsidRDefault="00E06FFB">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sz w:val="20"/>
          <w:szCs w:val="20"/>
          <w:lang w:val="en-GB"/>
        </w:rPr>
      </w:pPr>
    </w:p>
    <w:p w:rsidR="00E06FFB" w:rsidRPr="00BA2FEA" w:rsidRDefault="00000000">
      <w:pPr>
        <w:keepNext/>
        <w:widowControl w:val="0"/>
        <w:pBdr>
          <w:top w:val="nil"/>
          <w:left w:val="nil"/>
          <w:bottom w:val="nil"/>
          <w:right w:val="nil"/>
          <w:between w:val="nil"/>
        </w:pBdr>
        <w:spacing w:line="360" w:lineRule="auto"/>
        <w:jc w:val="both"/>
        <w:rPr>
          <w:color w:val="000000"/>
          <w:lang w:val="en-GB"/>
        </w:rPr>
      </w:pPr>
      <w:r w:rsidRPr="00BA2FEA">
        <w:rPr>
          <w:rFonts w:ascii="Helvetica Neue Light" w:eastAsia="Helvetica Neue Light" w:hAnsi="Helvetica Neue Light" w:cs="Helvetica Neue Light"/>
          <w:noProof/>
          <w:color w:val="FF0000"/>
          <w:sz w:val="20"/>
          <w:szCs w:val="20"/>
          <w:lang w:val="en-GB"/>
        </w:rPr>
        <w:drawing>
          <wp:inline distT="0" distB="0" distL="0" distR="0">
            <wp:extent cx="6116320" cy="3267075"/>
            <wp:effectExtent l="0" t="0" r="0" b="0"/>
            <wp:docPr id="10737418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116320" cy="3267075"/>
                    </a:xfrm>
                    <a:prstGeom prst="rect">
                      <a:avLst/>
                    </a:prstGeom>
                    <a:ln/>
                  </pic:spPr>
                </pic:pic>
              </a:graphicData>
            </a:graphic>
          </wp:inline>
        </w:drawing>
      </w:r>
    </w:p>
    <w:p w:rsidR="00E06FFB" w:rsidRPr="00BA2FEA" w:rsidRDefault="00000000">
      <w:pPr>
        <w:pBdr>
          <w:top w:val="nil"/>
          <w:left w:val="nil"/>
          <w:bottom w:val="nil"/>
          <w:right w:val="nil"/>
          <w:between w:val="nil"/>
        </w:pBdr>
        <w:spacing w:after="200"/>
        <w:jc w:val="both"/>
        <w:rPr>
          <w:i/>
          <w:color w:val="A7A7A7"/>
          <w:sz w:val="18"/>
          <w:szCs w:val="18"/>
          <w:lang w:val="en-GB"/>
        </w:rPr>
      </w:pPr>
      <w:r w:rsidRPr="00BA2FEA">
        <w:rPr>
          <w:i/>
          <w:color w:val="A7A7A7"/>
          <w:sz w:val="18"/>
          <w:szCs w:val="18"/>
          <w:lang w:val="en-GB"/>
        </w:rPr>
        <w:t xml:space="preserve">Figure 1: The effect of acetic acid on the growth and cell cycle of S. </w:t>
      </w:r>
      <w:proofErr w:type="spellStart"/>
      <w:r w:rsidRPr="00BA2FEA">
        <w:rPr>
          <w:i/>
          <w:color w:val="A7A7A7"/>
          <w:sz w:val="18"/>
          <w:szCs w:val="18"/>
          <w:lang w:val="en-GB"/>
        </w:rPr>
        <w:t>acidocaldarius</w:t>
      </w:r>
      <w:proofErr w:type="spellEnd"/>
      <w:r w:rsidRPr="00BA2FEA">
        <w:rPr>
          <w:i/>
          <w:color w:val="A7A7A7"/>
          <w:sz w:val="18"/>
          <w:szCs w:val="18"/>
          <w:lang w:val="en-GB"/>
        </w:rPr>
        <w:t xml:space="preserve">. (Left) Growth curve of S. </w:t>
      </w:r>
      <w:proofErr w:type="spellStart"/>
      <w:r w:rsidRPr="00BA2FEA">
        <w:rPr>
          <w:i/>
          <w:color w:val="A7A7A7"/>
          <w:sz w:val="18"/>
          <w:szCs w:val="18"/>
          <w:lang w:val="en-GB"/>
        </w:rPr>
        <w:t>acidocaldarius</w:t>
      </w:r>
      <w:proofErr w:type="spellEnd"/>
      <w:r w:rsidRPr="00BA2FEA">
        <w:rPr>
          <w:i/>
          <w:color w:val="A7A7A7"/>
          <w:sz w:val="18"/>
          <w:szCs w:val="18"/>
          <w:lang w:val="en-GB"/>
        </w:rPr>
        <w:t xml:space="preserve"> as detected by a spectrophotometer. Cell growth was arrested upon addition of acetic acid. Washing out the acetic acid allowed the cells to resume growth, albeit more slowly. (Right) Flow cytometry histograms showing the DNA signal profiles of S. </w:t>
      </w:r>
      <w:proofErr w:type="spellStart"/>
      <w:r w:rsidRPr="00BA2FEA">
        <w:rPr>
          <w:i/>
          <w:color w:val="A7A7A7"/>
          <w:sz w:val="18"/>
          <w:szCs w:val="18"/>
          <w:lang w:val="en-GB"/>
        </w:rPr>
        <w:t>acidocaldarius</w:t>
      </w:r>
      <w:proofErr w:type="spellEnd"/>
      <w:r w:rsidRPr="00BA2FEA">
        <w:rPr>
          <w:i/>
          <w:color w:val="A7A7A7"/>
          <w:sz w:val="18"/>
          <w:szCs w:val="18"/>
          <w:lang w:val="en-GB"/>
        </w:rPr>
        <w:t xml:space="preserve"> before and 4.5 hours after treatment with acetic acid. After 4.5 hours with acetic acid treatment, no cells were observed with less than 2N DNA signal, indicating completed synchronisation. Representative plots shown, n = 10</w:t>
      </w:r>
      <w:r w:rsidRPr="00BA2FEA">
        <w:rPr>
          <w:i/>
          <w:color w:val="A7A7A7"/>
          <w:sz w:val="18"/>
          <w:szCs w:val="18"/>
          <w:vertAlign w:val="superscript"/>
          <w:lang w:val="en-GB"/>
        </w:rPr>
        <w:t>6</w:t>
      </w:r>
      <w:r w:rsidRPr="00BA2FEA">
        <w:rPr>
          <w:i/>
          <w:color w:val="A7A7A7"/>
          <w:sz w:val="18"/>
          <w:szCs w:val="18"/>
          <w:lang w:val="en-GB"/>
        </w:rPr>
        <w:t>. Reprinted with permission (</w:t>
      </w:r>
      <w:proofErr w:type="spellStart"/>
      <w:r w:rsidRPr="00BA2FEA">
        <w:rPr>
          <w:i/>
          <w:color w:val="A7A7A7"/>
          <w:sz w:val="18"/>
          <w:szCs w:val="18"/>
          <w:lang w:val="en-GB"/>
        </w:rPr>
        <w:t>Tarrason</w:t>
      </w:r>
      <w:proofErr w:type="spellEnd"/>
      <w:r w:rsidRPr="00BA2FEA">
        <w:rPr>
          <w:i/>
          <w:color w:val="A7A7A7"/>
          <w:sz w:val="18"/>
          <w:szCs w:val="18"/>
          <w:lang w:val="en-GB"/>
        </w:rPr>
        <w:t xml:space="preserve"> Risa, 2021).</w:t>
      </w:r>
    </w:p>
    <w:p w:rsidR="00E06FFB" w:rsidRPr="00BA2FEA" w:rsidRDefault="00000000">
      <w:pPr>
        <w:keepNext/>
        <w:widowControl w:val="0"/>
        <w:pBdr>
          <w:top w:val="nil"/>
          <w:left w:val="nil"/>
          <w:bottom w:val="nil"/>
          <w:right w:val="nil"/>
          <w:between w:val="nil"/>
        </w:pBdr>
        <w:spacing w:line="360" w:lineRule="auto"/>
        <w:jc w:val="both"/>
        <w:rPr>
          <w:color w:val="000000"/>
          <w:lang w:val="en-GB"/>
        </w:rPr>
      </w:pPr>
      <w:r w:rsidRPr="00BA2FEA">
        <w:rPr>
          <w:color w:val="000000"/>
          <w:lang w:val="en-GB"/>
        </w:rPr>
        <w:lastRenderedPageBreak/>
        <w:t xml:space="preserve"> </w:t>
      </w:r>
    </w:p>
    <w:p w:rsidR="00E06FFB" w:rsidRPr="00BA2FEA" w:rsidRDefault="00E06FFB">
      <w:pPr>
        <w:keepNext/>
        <w:widowControl w:val="0"/>
        <w:pBdr>
          <w:top w:val="nil"/>
          <w:left w:val="nil"/>
          <w:bottom w:val="nil"/>
          <w:right w:val="nil"/>
          <w:between w:val="nil"/>
        </w:pBdr>
        <w:spacing w:line="360" w:lineRule="auto"/>
        <w:jc w:val="both"/>
        <w:rPr>
          <w:rFonts w:ascii="Helvetica Neue Light" w:eastAsia="Helvetica Neue Light" w:hAnsi="Helvetica Neue Light" w:cs="Helvetica Neue Light"/>
          <w:lang w:val="en-GB"/>
        </w:rPr>
      </w:pPr>
    </w:p>
    <w:p w:rsidR="00E06FFB" w:rsidRPr="00BA2FEA" w:rsidRDefault="00000000">
      <w:pPr>
        <w:keepNext/>
        <w:widowControl w:val="0"/>
        <w:pBdr>
          <w:top w:val="nil"/>
          <w:left w:val="nil"/>
          <w:bottom w:val="nil"/>
          <w:right w:val="nil"/>
          <w:between w:val="nil"/>
        </w:pBdr>
        <w:spacing w:line="360" w:lineRule="auto"/>
        <w:jc w:val="both"/>
        <w:rPr>
          <w:color w:val="000000"/>
          <w:lang w:val="en-GB"/>
        </w:rPr>
      </w:pPr>
      <w:r w:rsidRPr="00BA2FEA">
        <w:rPr>
          <w:rFonts w:ascii="Helvetica Neue Light" w:eastAsia="Helvetica Neue Light" w:hAnsi="Helvetica Neue Light" w:cs="Helvetica Neue Light"/>
          <w:noProof/>
          <w:color w:val="000000"/>
          <w:lang w:val="en-GB"/>
        </w:rPr>
        <w:drawing>
          <wp:inline distT="0" distB="0" distL="0" distR="0">
            <wp:extent cx="6116320" cy="6856095"/>
            <wp:effectExtent l="0" t="0" r="0" b="0"/>
            <wp:docPr id="10737418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116320" cy="6856095"/>
                    </a:xfrm>
                    <a:prstGeom prst="rect">
                      <a:avLst/>
                    </a:prstGeom>
                    <a:ln/>
                  </pic:spPr>
                </pic:pic>
              </a:graphicData>
            </a:graphic>
          </wp:inline>
        </w:drawing>
      </w:r>
    </w:p>
    <w:p w:rsidR="00E06FFB" w:rsidRPr="00BA2FEA" w:rsidRDefault="00000000">
      <w:pPr>
        <w:pBdr>
          <w:top w:val="nil"/>
          <w:left w:val="nil"/>
          <w:bottom w:val="nil"/>
          <w:right w:val="nil"/>
          <w:between w:val="nil"/>
        </w:pBdr>
        <w:spacing w:after="200"/>
        <w:jc w:val="both"/>
        <w:rPr>
          <w:i/>
          <w:color w:val="A7A7A7"/>
          <w:sz w:val="18"/>
          <w:szCs w:val="18"/>
          <w:lang w:val="en-GB"/>
        </w:rPr>
      </w:pPr>
      <w:r w:rsidRPr="00BA2FEA">
        <w:rPr>
          <w:i/>
          <w:color w:val="A7A7A7"/>
          <w:sz w:val="18"/>
          <w:szCs w:val="18"/>
          <w:lang w:val="en-GB"/>
        </w:rPr>
        <w:t xml:space="preserve">Figure 2: Synchronisation of S. </w:t>
      </w:r>
      <w:proofErr w:type="spellStart"/>
      <w:r w:rsidRPr="00BA2FEA">
        <w:rPr>
          <w:i/>
          <w:color w:val="A7A7A7"/>
          <w:sz w:val="18"/>
          <w:szCs w:val="18"/>
          <w:lang w:val="en-GB"/>
        </w:rPr>
        <w:t>acidocaldarius</w:t>
      </w:r>
      <w:proofErr w:type="spellEnd"/>
      <w:r w:rsidRPr="00BA2FEA">
        <w:rPr>
          <w:i/>
          <w:color w:val="A7A7A7"/>
          <w:sz w:val="18"/>
          <w:szCs w:val="18"/>
          <w:lang w:val="en-GB"/>
        </w:rPr>
        <w:t xml:space="preserve"> with acetic acid. (Top) Flow cytometry histograms showing the DNA signal profiles of a synchronised time course experiment with 40-minute intervals from 80 to 200 minutes after release. In this period the cells went from a 2N state (G2 and M-phase), through a 1N state (G1 phase), a between state (S-phase), and return to a majority 2N state (G2). Representative plots shown, n = 106. (Bottom) Quantification of three biological replicates showing the % of cells in a 1N or in between phase (G1 and S-phase) vs a 2N state. The synchrony of cells was nearly lost after one round of division, after which the DNA signal profile was similar to that of an asynchronous culture. N = 3, n = 10</w:t>
      </w:r>
      <w:r w:rsidRPr="00BA2FEA">
        <w:rPr>
          <w:i/>
          <w:color w:val="A7A7A7"/>
          <w:sz w:val="18"/>
          <w:szCs w:val="18"/>
          <w:vertAlign w:val="superscript"/>
          <w:lang w:val="en-GB"/>
        </w:rPr>
        <w:t>6</w:t>
      </w:r>
      <w:r w:rsidRPr="00BA2FEA">
        <w:rPr>
          <w:i/>
          <w:color w:val="A7A7A7"/>
          <w:sz w:val="18"/>
          <w:szCs w:val="18"/>
          <w:lang w:val="en-GB"/>
        </w:rPr>
        <w:t>. Reprinted with permission Reprinted with permission (</w:t>
      </w:r>
      <w:proofErr w:type="spellStart"/>
      <w:r w:rsidRPr="00BA2FEA">
        <w:rPr>
          <w:i/>
          <w:color w:val="A7A7A7"/>
          <w:sz w:val="18"/>
          <w:szCs w:val="18"/>
          <w:lang w:val="en-GB"/>
        </w:rPr>
        <w:t>Tarrason</w:t>
      </w:r>
      <w:proofErr w:type="spellEnd"/>
      <w:r w:rsidRPr="00BA2FEA">
        <w:rPr>
          <w:i/>
          <w:color w:val="A7A7A7"/>
          <w:sz w:val="18"/>
          <w:szCs w:val="18"/>
          <w:lang w:val="en-GB"/>
        </w:rPr>
        <w:t xml:space="preserve"> Risa, 2021).</w:t>
      </w:r>
      <w:r w:rsidRPr="00BA2FEA">
        <w:rPr>
          <w:i/>
          <w:color w:val="A7A7A7"/>
          <w:sz w:val="18"/>
          <w:szCs w:val="18"/>
          <w:lang w:val="en-GB"/>
        </w:rPr>
        <w:tab/>
      </w:r>
    </w:p>
    <w:p w:rsidR="00E06FFB" w:rsidRPr="00BA2FEA" w:rsidRDefault="00E06FFB">
      <w:pPr>
        <w:pBdr>
          <w:top w:val="nil"/>
          <w:left w:val="nil"/>
          <w:bottom w:val="nil"/>
          <w:right w:val="nil"/>
          <w:between w:val="nil"/>
        </w:pBdr>
        <w:spacing w:after="200"/>
        <w:jc w:val="both"/>
        <w:rPr>
          <w:i/>
          <w:color w:val="A7A7A7"/>
          <w:sz w:val="18"/>
          <w:szCs w:val="18"/>
          <w:lang w:val="en-GB"/>
        </w:rPr>
      </w:pPr>
    </w:p>
    <w:p w:rsidR="00E06FFB" w:rsidRDefault="00E06FFB">
      <w:pPr>
        <w:pBdr>
          <w:top w:val="nil"/>
          <w:left w:val="nil"/>
          <w:bottom w:val="nil"/>
          <w:right w:val="nil"/>
          <w:between w:val="nil"/>
        </w:pBdr>
        <w:spacing w:after="200"/>
        <w:jc w:val="both"/>
        <w:rPr>
          <w:i/>
          <w:color w:val="A7A7A7"/>
          <w:sz w:val="18"/>
          <w:szCs w:val="18"/>
          <w:lang w:val="en-GB"/>
        </w:rPr>
      </w:pPr>
    </w:p>
    <w:p w:rsidR="009D3D80" w:rsidRPr="00BA2FEA" w:rsidRDefault="009D3D80">
      <w:pPr>
        <w:pBdr>
          <w:top w:val="nil"/>
          <w:left w:val="nil"/>
          <w:bottom w:val="nil"/>
          <w:right w:val="nil"/>
          <w:between w:val="nil"/>
        </w:pBdr>
        <w:spacing w:after="200"/>
        <w:jc w:val="both"/>
        <w:rPr>
          <w:i/>
          <w:color w:val="A7A7A7"/>
          <w:sz w:val="18"/>
          <w:szCs w:val="18"/>
          <w:lang w:val="en-GB"/>
        </w:rPr>
      </w:pPr>
    </w:p>
    <w:p w:rsidR="00E06FFB" w:rsidRPr="00BA2FEA" w:rsidRDefault="00000000">
      <w:pPr>
        <w:widowControl w:val="0"/>
        <w:pBdr>
          <w:top w:val="nil"/>
          <w:left w:val="nil"/>
          <w:bottom w:val="nil"/>
          <w:right w:val="nil"/>
          <w:between w:val="nil"/>
        </w:pBdr>
        <w:spacing w:line="360" w:lineRule="auto"/>
        <w:jc w:val="both"/>
        <w:rPr>
          <w:rFonts w:ascii="Helvetica Neue" w:eastAsia="Helvetica Neue" w:hAnsi="Helvetica Neue" w:cs="Helvetica Neue"/>
          <w:color w:val="4EAD2B"/>
          <w:lang w:val="en-GB"/>
        </w:rPr>
      </w:pPr>
      <w:r w:rsidRPr="00BA2FEA">
        <w:rPr>
          <w:rFonts w:ascii="Helvetica Neue" w:eastAsia="Helvetica Neue" w:hAnsi="Helvetica Neue" w:cs="Helvetica Neue"/>
          <w:color w:val="000000"/>
          <w:lang w:val="en-GB"/>
        </w:rPr>
        <w:lastRenderedPageBreak/>
        <w:t>Additional Notes</w:t>
      </w:r>
      <w:r w:rsidRPr="00BA2FEA">
        <w:rPr>
          <w:rFonts w:ascii="Helvetica Neue" w:eastAsia="Helvetica Neue" w:hAnsi="Helvetica Neue" w:cs="Helvetica Neue"/>
          <w:color w:val="0000F5"/>
          <w:sz w:val="20"/>
          <w:szCs w:val="20"/>
          <w:lang w:val="en-GB"/>
        </w:rPr>
        <w:t xml:space="preserve"> </w:t>
      </w:r>
    </w:p>
    <w:p w:rsidR="00E06FFB" w:rsidRPr="00BA2FEA" w:rsidRDefault="00000000">
      <w:pPr>
        <w:widowControl w:val="0"/>
        <w:pBdr>
          <w:top w:val="nil"/>
          <w:left w:val="nil"/>
          <w:bottom w:val="nil"/>
          <w:right w:val="nil"/>
          <w:between w:val="nil"/>
        </w:pBdr>
        <w:spacing w:line="360" w:lineRule="auto"/>
        <w:jc w:val="both"/>
        <w:rPr>
          <w:rFonts w:ascii="Helvetica Neue" w:eastAsia="Helvetica Neue" w:hAnsi="Helvetica Neue" w:cs="Helvetica Neue"/>
          <w:color w:val="000000"/>
          <w:lang w:val="en-GB"/>
        </w:rPr>
      </w:pPr>
      <w:r w:rsidRPr="00BA2FEA">
        <w:rPr>
          <w:rFonts w:ascii="Helvetica Neue Light" w:eastAsia="Helvetica Neue Light" w:hAnsi="Helvetica Neue Light" w:cs="Helvetica Neue Light"/>
          <w:sz w:val="20"/>
          <w:szCs w:val="20"/>
          <w:lang w:val="en-GB"/>
        </w:rPr>
        <w:t xml:space="preserve">Thermal management is critical to the success of the synchronisation. </w:t>
      </w:r>
      <w:r w:rsidRPr="00BA2FEA">
        <w:rPr>
          <w:rFonts w:ascii="Helvetica Neue Light" w:eastAsia="Helvetica Neue Light" w:hAnsi="Helvetica Neue Light" w:cs="Helvetica Neue Light"/>
          <w:color w:val="000000"/>
          <w:sz w:val="20"/>
          <w:szCs w:val="20"/>
          <w:lang w:val="en-GB"/>
        </w:rPr>
        <w:t xml:space="preserve">Sample collection and handling should be done at temperatures close to 75°C. If possible, </w:t>
      </w:r>
      <w:r w:rsidRPr="00BA2FEA">
        <w:rPr>
          <w:rFonts w:ascii="Helvetica Neue Light" w:eastAsia="Helvetica Neue Light" w:hAnsi="Helvetica Neue Light" w:cs="Helvetica Neue Light"/>
          <w:sz w:val="20"/>
          <w:szCs w:val="20"/>
          <w:lang w:val="en-GB"/>
        </w:rPr>
        <w:t>preheating of all equipment including centrifuges is strongly recommended.</w:t>
      </w:r>
    </w:p>
    <w:p w:rsidR="00E06FFB" w:rsidRPr="00BA2FEA" w:rsidRDefault="00E06FFB">
      <w:pPr>
        <w:widowControl w:val="0"/>
        <w:pBdr>
          <w:top w:val="nil"/>
          <w:left w:val="nil"/>
          <w:bottom w:val="nil"/>
          <w:right w:val="nil"/>
          <w:between w:val="nil"/>
        </w:pBdr>
        <w:spacing w:line="360" w:lineRule="auto"/>
        <w:ind w:left="158"/>
        <w:jc w:val="both"/>
        <w:rPr>
          <w:rFonts w:ascii="Helvetica Neue" w:eastAsia="Helvetica Neue" w:hAnsi="Helvetica Neue" w:cs="Helvetica Neue"/>
          <w:color w:val="000000"/>
          <w:lang w:val="en-GB"/>
        </w:rPr>
      </w:pPr>
    </w:p>
    <w:p w:rsidR="00E06FFB" w:rsidRPr="00BA2FEA" w:rsidRDefault="00000000">
      <w:pPr>
        <w:widowControl w:val="0"/>
        <w:pBdr>
          <w:top w:val="nil"/>
          <w:left w:val="nil"/>
          <w:bottom w:val="nil"/>
          <w:right w:val="nil"/>
          <w:between w:val="nil"/>
        </w:pBdr>
        <w:spacing w:line="360" w:lineRule="auto"/>
        <w:jc w:val="both"/>
        <w:rPr>
          <w:rFonts w:ascii="Helvetica Neue" w:eastAsia="Helvetica Neue" w:hAnsi="Helvetica Neue" w:cs="Helvetica Neue"/>
          <w:color w:val="0000FF"/>
          <w:lang w:val="en-GB"/>
        </w:rPr>
      </w:pPr>
      <w:bookmarkStart w:id="7" w:name="bookmark=id.4d34og8" w:colFirst="0" w:colLast="0"/>
      <w:bookmarkEnd w:id="7"/>
      <w:r w:rsidRPr="00BA2FEA">
        <w:rPr>
          <w:rFonts w:ascii="Helvetica Neue" w:eastAsia="Helvetica Neue" w:hAnsi="Helvetica Neue" w:cs="Helvetica Neue"/>
          <w:color w:val="000000"/>
          <w:lang w:val="en-GB"/>
        </w:rPr>
        <w:t>C</w:t>
      </w:r>
      <w:bookmarkStart w:id="8" w:name="bookmark=id.2s8eyo1" w:colFirst="0" w:colLast="0"/>
      <w:bookmarkEnd w:id="8"/>
      <w:r w:rsidRPr="00BA2FEA">
        <w:rPr>
          <w:rFonts w:ascii="Helvetica Neue" w:eastAsia="Helvetica Neue" w:hAnsi="Helvetica Neue" w:cs="Helvetica Neue"/>
          <w:color w:val="000000"/>
          <w:lang w:val="en-GB"/>
        </w:rPr>
        <w:t>o</w:t>
      </w:r>
      <w:bookmarkStart w:id="9" w:name="bookmark=id.17dp8vu" w:colFirst="0" w:colLast="0"/>
      <w:bookmarkEnd w:id="9"/>
      <w:r w:rsidRPr="00BA2FEA">
        <w:rPr>
          <w:rFonts w:ascii="Helvetica Neue" w:eastAsia="Helvetica Neue" w:hAnsi="Helvetica Neue" w:cs="Helvetica Neue"/>
          <w:color w:val="000000"/>
          <w:lang w:val="en-GB"/>
        </w:rPr>
        <w:t>m</w:t>
      </w:r>
      <w:bookmarkStart w:id="10" w:name="bookmark=id.3rdcrjn" w:colFirst="0" w:colLast="0"/>
      <w:bookmarkEnd w:id="10"/>
      <w:r w:rsidRPr="00BA2FEA">
        <w:rPr>
          <w:rFonts w:ascii="Helvetica Neue" w:eastAsia="Helvetica Neue" w:hAnsi="Helvetica Neue" w:cs="Helvetica Neue"/>
          <w:color w:val="000000"/>
          <w:lang w:val="en-GB"/>
        </w:rPr>
        <w:t>p</w:t>
      </w:r>
      <w:bookmarkStart w:id="11" w:name="bookmark=id.26in1rg" w:colFirst="0" w:colLast="0"/>
      <w:bookmarkEnd w:id="11"/>
      <w:r w:rsidRPr="00BA2FEA">
        <w:rPr>
          <w:rFonts w:ascii="Helvetica Neue" w:eastAsia="Helvetica Neue" w:hAnsi="Helvetica Neue" w:cs="Helvetica Neue"/>
          <w:color w:val="000000"/>
          <w:lang w:val="en-GB"/>
        </w:rPr>
        <w:t>e</w:t>
      </w:r>
      <w:bookmarkStart w:id="12" w:name="bookmark=id.lnxbz9" w:colFirst="0" w:colLast="0"/>
      <w:bookmarkEnd w:id="12"/>
      <w:r w:rsidRPr="00BA2FEA">
        <w:rPr>
          <w:rFonts w:ascii="Helvetica Neue" w:eastAsia="Helvetica Neue" w:hAnsi="Helvetica Neue" w:cs="Helvetica Neue"/>
          <w:color w:val="000000"/>
          <w:lang w:val="en-GB"/>
        </w:rPr>
        <w:t>t</w:t>
      </w:r>
      <w:bookmarkStart w:id="13" w:name="bookmark=id.35nkun2" w:colFirst="0" w:colLast="0"/>
      <w:bookmarkEnd w:id="13"/>
      <w:r w:rsidRPr="00BA2FEA">
        <w:rPr>
          <w:rFonts w:ascii="Helvetica Neue" w:eastAsia="Helvetica Neue" w:hAnsi="Helvetica Neue" w:cs="Helvetica Neue"/>
          <w:color w:val="000000"/>
          <w:lang w:val="en-GB"/>
        </w:rPr>
        <w:t>i</w:t>
      </w:r>
      <w:bookmarkStart w:id="14" w:name="bookmark=id.1ksv4uv" w:colFirst="0" w:colLast="0"/>
      <w:bookmarkEnd w:id="14"/>
      <w:r w:rsidRPr="00BA2FEA">
        <w:rPr>
          <w:rFonts w:ascii="Helvetica Neue" w:eastAsia="Helvetica Neue" w:hAnsi="Helvetica Neue" w:cs="Helvetica Neue"/>
          <w:color w:val="000000"/>
          <w:lang w:val="en-GB"/>
        </w:rPr>
        <w:t>ng interests</w:t>
      </w:r>
    </w:p>
    <w:p w:rsidR="00E06FFB" w:rsidRPr="00BA2FEA" w:rsidRDefault="00000000">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r w:rsidRPr="00BA2FEA">
        <w:rPr>
          <w:rFonts w:ascii="Helvetica Neue Light" w:eastAsia="Helvetica Neue Light" w:hAnsi="Helvetica Neue Light" w:cs="Helvetica Neue Light"/>
          <w:color w:val="000000"/>
          <w:sz w:val="20"/>
          <w:szCs w:val="20"/>
          <w:lang w:val="en-GB"/>
        </w:rPr>
        <w:t xml:space="preserve">The authors declare that they have no conflict of interest. </w:t>
      </w:r>
    </w:p>
    <w:p w:rsidR="00E06FFB" w:rsidRPr="00BA2FEA" w:rsidRDefault="00E06FFB">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color w:val="0000FF"/>
          <w:sz w:val="20"/>
          <w:szCs w:val="20"/>
          <w:lang w:val="en-GB"/>
        </w:rPr>
      </w:pPr>
    </w:p>
    <w:p w:rsidR="00E06FFB" w:rsidRPr="00BA2FEA" w:rsidRDefault="00000000">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r w:rsidRPr="00BA2FEA">
        <w:rPr>
          <w:rFonts w:ascii="Helvetica Neue" w:eastAsia="Helvetica Neue" w:hAnsi="Helvetica Neue" w:cs="Helvetica Neue"/>
          <w:color w:val="000000"/>
          <w:lang w:val="en-GB"/>
        </w:rPr>
        <w:t>Acknowledgments</w:t>
      </w:r>
      <w:r w:rsidRPr="00BA2FEA">
        <w:rPr>
          <w:rFonts w:ascii="Helvetica Neue Light" w:eastAsia="Helvetica Neue Light" w:hAnsi="Helvetica Neue Light" w:cs="Helvetica Neue Light"/>
          <w:color w:val="000000"/>
          <w:sz w:val="20"/>
          <w:szCs w:val="20"/>
          <w:lang w:val="en-GB"/>
        </w:rPr>
        <w:t xml:space="preserve"> </w:t>
      </w:r>
    </w:p>
    <w:p w:rsidR="00E06FFB" w:rsidRPr="00BA2FEA" w:rsidRDefault="00000000">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r w:rsidRPr="00BA2FEA">
        <w:rPr>
          <w:rFonts w:ascii="Helvetica Neue Light" w:eastAsia="Helvetica Neue Light" w:hAnsi="Helvetica Neue Light" w:cs="Helvetica Neue Light"/>
          <w:color w:val="000000"/>
          <w:sz w:val="20"/>
          <w:szCs w:val="20"/>
          <w:lang w:val="en-GB"/>
        </w:rPr>
        <w:t>We thank the MRC LMCB at UCL for their support; the flow cytometry STP at the Francis Crick Institute for</w:t>
      </w:r>
    </w:p>
    <w:p w:rsidR="00E06FFB" w:rsidRPr="00BA2FEA" w:rsidRDefault="00000000">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r w:rsidRPr="00BA2FEA">
        <w:rPr>
          <w:rFonts w:ascii="Helvetica Neue Light" w:eastAsia="Helvetica Neue Light" w:hAnsi="Helvetica Neue Light" w:cs="Helvetica Neue Light"/>
          <w:color w:val="000000"/>
          <w:sz w:val="20"/>
          <w:szCs w:val="20"/>
          <w:lang w:val="en-GB"/>
        </w:rPr>
        <w:t xml:space="preserve">assistance, with special thanks to S. Purewal and D. Davis; C. </w:t>
      </w:r>
      <w:proofErr w:type="spellStart"/>
      <w:r w:rsidRPr="00BA2FEA">
        <w:rPr>
          <w:rFonts w:ascii="Helvetica Neue Light" w:eastAsia="Helvetica Neue Light" w:hAnsi="Helvetica Neue Light" w:cs="Helvetica Neue Light"/>
          <w:color w:val="000000"/>
          <w:sz w:val="20"/>
          <w:szCs w:val="20"/>
          <w:lang w:val="en-GB"/>
        </w:rPr>
        <w:t>Bertoli</w:t>
      </w:r>
      <w:proofErr w:type="spellEnd"/>
      <w:r w:rsidRPr="00BA2FEA">
        <w:rPr>
          <w:rFonts w:ascii="Helvetica Neue Light" w:eastAsia="Helvetica Neue Light" w:hAnsi="Helvetica Neue Light" w:cs="Helvetica Neue Light"/>
          <w:color w:val="000000"/>
          <w:sz w:val="20"/>
          <w:szCs w:val="20"/>
          <w:lang w:val="en-GB"/>
        </w:rPr>
        <w:t xml:space="preserve"> for mentorship and advice; J. M. Garcia-</w:t>
      </w:r>
    </w:p>
    <w:p w:rsidR="00E06FFB" w:rsidRPr="00BA2FEA" w:rsidRDefault="00000000">
      <w:pPr>
        <w:widowControl w:val="0"/>
        <w:pBdr>
          <w:top w:val="nil"/>
          <w:left w:val="nil"/>
          <w:bottom w:val="nil"/>
          <w:right w:val="nil"/>
          <w:between w:val="nil"/>
        </w:pBdr>
        <w:spacing w:line="360" w:lineRule="auto"/>
        <w:jc w:val="both"/>
        <w:rPr>
          <w:rFonts w:ascii="Helvetica Neue Light" w:eastAsia="Helvetica Neue Light" w:hAnsi="Helvetica Neue Light" w:cs="Helvetica Neue Light"/>
          <w:color w:val="000000"/>
          <w:sz w:val="20"/>
          <w:szCs w:val="20"/>
          <w:lang w:val="en-GB"/>
        </w:rPr>
      </w:pPr>
      <w:proofErr w:type="spellStart"/>
      <w:r w:rsidRPr="00BA2FEA">
        <w:rPr>
          <w:rFonts w:ascii="Helvetica Neue Light" w:eastAsia="Helvetica Neue Light" w:hAnsi="Helvetica Neue Light" w:cs="Helvetica Neue Light"/>
          <w:color w:val="000000"/>
          <w:sz w:val="20"/>
          <w:szCs w:val="20"/>
          <w:lang w:val="en-GB"/>
        </w:rPr>
        <w:t>Arcos</w:t>
      </w:r>
      <w:proofErr w:type="spellEnd"/>
      <w:r w:rsidRPr="00BA2FEA">
        <w:rPr>
          <w:rFonts w:ascii="Helvetica Neue Light" w:eastAsia="Helvetica Neue Light" w:hAnsi="Helvetica Neue Light" w:cs="Helvetica Neue Light"/>
          <w:color w:val="000000"/>
          <w:sz w:val="20"/>
          <w:szCs w:val="20"/>
          <w:lang w:val="en-GB"/>
        </w:rPr>
        <w:t xml:space="preserve"> for help early on in this project; the entire Baum lab for their input; the Albers and </w:t>
      </w:r>
      <w:proofErr w:type="spellStart"/>
      <w:r w:rsidRPr="00BA2FEA">
        <w:rPr>
          <w:rFonts w:ascii="Helvetica Neue Light" w:eastAsia="Helvetica Neue Light" w:hAnsi="Helvetica Neue Light" w:cs="Helvetica Neue Light"/>
          <w:color w:val="000000"/>
          <w:sz w:val="20"/>
          <w:szCs w:val="20"/>
          <w:lang w:val="en-GB"/>
        </w:rPr>
        <w:t>Lindås</w:t>
      </w:r>
      <w:proofErr w:type="spellEnd"/>
      <w:r w:rsidRPr="00BA2FEA">
        <w:rPr>
          <w:rFonts w:ascii="Helvetica Neue Light" w:eastAsia="Helvetica Neue Light" w:hAnsi="Helvetica Neue Light" w:cs="Helvetica Neue Light"/>
          <w:color w:val="000000"/>
          <w:sz w:val="20"/>
          <w:szCs w:val="20"/>
          <w:lang w:val="en-GB"/>
        </w:rPr>
        <w:t xml:space="preserve"> lab for advice and reagents, with special thanks to M. Van </w:t>
      </w:r>
      <w:proofErr w:type="spellStart"/>
      <w:r w:rsidRPr="00BA2FEA">
        <w:rPr>
          <w:rFonts w:ascii="Helvetica Neue Light" w:eastAsia="Helvetica Neue Light" w:hAnsi="Helvetica Neue Light" w:cs="Helvetica Neue Light"/>
          <w:color w:val="000000"/>
          <w:sz w:val="20"/>
          <w:szCs w:val="20"/>
          <w:lang w:val="en-GB"/>
        </w:rPr>
        <w:t>Wolferen</w:t>
      </w:r>
      <w:proofErr w:type="spellEnd"/>
      <w:r w:rsidRPr="00BA2FEA">
        <w:rPr>
          <w:rFonts w:ascii="Helvetica Neue Light" w:eastAsia="Helvetica Neue Light" w:hAnsi="Helvetica Neue Light" w:cs="Helvetica Neue Light"/>
          <w:color w:val="000000"/>
          <w:sz w:val="20"/>
          <w:szCs w:val="20"/>
          <w:lang w:val="en-GB"/>
        </w:rPr>
        <w:t xml:space="preserve">, S. Albers, Fredrik </w:t>
      </w:r>
      <w:proofErr w:type="spellStart"/>
      <w:r w:rsidRPr="00BA2FEA">
        <w:rPr>
          <w:rFonts w:ascii="Helvetica Neue Light" w:eastAsia="Helvetica Neue Light" w:hAnsi="Helvetica Neue Light" w:cs="Helvetica Neue Light"/>
          <w:color w:val="000000"/>
          <w:sz w:val="20"/>
          <w:szCs w:val="20"/>
          <w:lang w:val="en-GB"/>
        </w:rPr>
        <w:t>Hurtig</w:t>
      </w:r>
      <w:proofErr w:type="spellEnd"/>
      <w:r w:rsidRPr="00BA2FEA">
        <w:rPr>
          <w:rFonts w:ascii="Helvetica Neue Light" w:eastAsia="Helvetica Neue Light" w:hAnsi="Helvetica Neue Light" w:cs="Helvetica Neue Light"/>
          <w:color w:val="000000"/>
          <w:sz w:val="20"/>
          <w:szCs w:val="20"/>
          <w:lang w:val="en-GB"/>
        </w:rPr>
        <w:t xml:space="preserve">, and </w:t>
      </w:r>
      <w:proofErr w:type="spellStart"/>
      <w:r w:rsidRPr="00BA2FEA">
        <w:rPr>
          <w:rFonts w:ascii="Helvetica Neue Light" w:eastAsia="Helvetica Neue Light" w:hAnsi="Helvetica Neue Light" w:cs="Helvetica Neue Light"/>
          <w:color w:val="000000"/>
          <w:sz w:val="20"/>
          <w:szCs w:val="20"/>
          <w:lang w:val="en-GB"/>
        </w:rPr>
        <w:t>Mohea</w:t>
      </w:r>
      <w:proofErr w:type="spellEnd"/>
      <w:r w:rsidRPr="00BA2FEA">
        <w:rPr>
          <w:rFonts w:ascii="Helvetica Neue Light" w:eastAsia="Helvetica Neue Light" w:hAnsi="Helvetica Neue Light" w:cs="Helvetica Neue Light"/>
          <w:color w:val="000000"/>
          <w:sz w:val="20"/>
          <w:szCs w:val="20"/>
          <w:lang w:val="en-GB"/>
        </w:rPr>
        <w:t xml:space="preserve"> Couturier.</w:t>
      </w:r>
    </w:p>
    <w:p w:rsidR="00E06FFB" w:rsidRPr="00BA2FEA" w:rsidRDefault="00E06FFB">
      <w:pPr>
        <w:widowControl w:val="0"/>
        <w:pBdr>
          <w:top w:val="nil"/>
          <w:left w:val="nil"/>
          <w:bottom w:val="nil"/>
          <w:right w:val="nil"/>
          <w:between w:val="nil"/>
        </w:pBdr>
        <w:spacing w:line="360" w:lineRule="auto"/>
        <w:jc w:val="both"/>
        <w:rPr>
          <w:rFonts w:ascii="Helvetica Neue" w:eastAsia="Helvetica Neue" w:hAnsi="Helvetica Neue" w:cs="Helvetica Neue"/>
          <w:lang w:val="en-GB"/>
        </w:rPr>
      </w:pPr>
    </w:p>
    <w:p w:rsidR="00E06FFB" w:rsidRPr="00BA2FEA" w:rsidRDefault="00000000">
      <w:pPr>
        <w:widowControl w:val="0"/>
        <w:pBdr>
          <w:top w:val="nil"/>
          <w:left w:val="nil"/>
          <w:bottom w:val="nil"/>
          <w:right w:val="nil"/>
          <w:between w:val="nil"/>
        </w:pBdr>
        <w:spacing w:line="360" w:lineRule="auto"/>
        <w:jc w:val="both"/>
        <w:rPr>
          <w:rFonts w:ascii="Helvetica Neue" w:eastAsia="Helvetica Neue" w:hAnsi="Helvetica Neue" w:cs="Helvetica Neue"/>
          <w:color w:val="000000"/>
          <w:lang w:val="en-GB"/>
        </w:rPr>
      </w:pPr>
      <w:r w:rsidRPr="00BA2FEA">
        <w:rPr>
          <w:rFonts w:ascii="Helvetica Neue" w:eastAsia="Helvetica Neue" w:hAnsi="Helvetica Neue" w:cs="Helvetica Neue"/>
          <w:color w:val="000000"/>
          <w:lang w:val="en-GB"/>
        </w:rPr>
        <w:t>References</w:t>
      </w:r>
    </w:p>
    <w:p w:rsidR="00E06FFB" w:rsidRPr="00BA2FEA" w:rsidRDefault="00000000">
      <w:pPr>
        <w:widowControl w:val="0"/>
        <w:numPr>
          <w:ilvl w:val="0"/>
          <w:numId w:val="6"/>
        </w:numPr>
        <w:pBdr>
          <w:top w:val="nil"/>
          <w:left w:val="nil"/>
          <w:bottom w:val="nil"/>
          <w:right w:val="nil"/>
          <w:between w:val="nil"/>
        </w:pBdr>
        <w:spacing w:before="160" w:line="276" w:lineRule="auto"/>
        <w:rPr>
          <w:rFonts w:ascii="Helvetica Neue Light" w:eastAsia="Helvetica Neue Light" w:hAnsi="Helvetica Neue Light" w:cs="Helvetica Neue Light"/>
          <w:color w:val="000000"/>
          <w:sz w:val="18"/>
          <w:szCs w:val="18"/>
          <w:lang w:val="en-GB"/>
        </w:rPr>
      </w:pPr>
      <w:proofErr w:type="spellStart"/>
      <w:r w:rsidRPr="00BA2FEA">
        <w:rPr>
          <w:rFonts w:ascii="Helvetica Neue Light" w:eastAsia="Helvetica Neue Light" w:hAnsi="Helvetica Neue Light" w:cs="Helvetica Neue Light"/>
          <w:color w:val="000000"/>
          <w:sz w:val="18"/>
          <w:szCs w:val="18"/>
          <w:lang w:val="en-GB"/>
        </w:rPr>
        <w:t>Tarrason</w:t>
      </w:r>
      <w:proofErr w:type="spellEnd"/>
      <w:r w:rsidRPr="00BA2FEA">
        <w:rPr>
          <w:rFonts w:ascii="Helvetica Neue Light" w:eastAsia="Helvetica Neue Light" w:hAnsi="Helvetica Neue Light" w:cs="Helvetica Neue Light"/>
          <w:color w:val="000000"/>
          <w:sz w:val="18"/>
          <w:szCs w:val="18"/>
          <w:lang w:val="en-GB"/>
        </w:rPr>
        <w:t xml:space="preserve"> Risa G, </w:t>
      </w:r>
      <w:proofErr w:type="spellStart"/>
      <w:r w:rsidRPr="00BA2FEA">
        <w:rPr>
          <w:rFonts w:ascii="Helvetica Neue Light" w:eastAsia="Helvetica Neue Light" w:hAnsi="Helvetica Neue Light" w:cs="Helvetica Neue Light"/>
          <w:color w:val="000000"/>
          <w:sz w:val="18"/>
          <w:szCs w:val="18"/>
          <w:lang w:val="en-GB"/>
        </w:rPr>
        <w:t>Hurtig</w:t>
      </w:r>
      <w:proofErr w:type="spellEnd"/>
      <w:r w:rsidRPr="00BA2FEA">
        <w:rPr>
          <w:rFonts w:ascii="Helvetica Neue Light" w:eastAsia="Helvetica Neue Light" w:hAnsi="Helvetica Neue Light" w:cs="Helvetica Neue Light"/>
          <w:color w:val="000000"/>
          <w:sz w:val="18"/>
          <w:szCs w:val="18"/>
          <w:lang w:val="en-GB"/>
        </w:rPr>
        <w:t xml:space="preserve"> F, Bray S, Hafner AE, Harker-</w:t>
      </w:r>
      <w:proofErr w:type="spellStart"/>
      <w:r w:rsidRPr="00BA2FEA">
        <w:rPr>
          <w:rFonts w:ascii="Helvetica Neue Light" w:eastAsia="Helvetica Neue Light" w:hAnsi="Helvetica Neue Light" w:cs="Helvetica Neue Light"/>
          <w:color w:val="000000"/>
          <w:sz w:val="18"/>
          <w:szCs w:val="18"/>
          <w:lang w:val="en-GB"/>
        </w:rPr>
        <w:t>Kirschneck</w:t>
      </w:r>
      <w:proofErr w:type="spellEnd"/>
      <w:r w:rsidRPr="00BA2FEA">
        <w:rPr>
          <w:rFonts w:ascii="Helvetica Neue Light" w:eastAsia="Helvetica Neue Light" w:hAnsi="Helvetica Neue Light" w:cs="Helvetica Neue Light"/>
          <w:color w:val="000000"/>
          <w:sz w:val="18"/>
          <w:szCs w:val="18"/>
          <w:lang w:val="en-GB"/>
        </w:rPr>
        <w:t xml:space="preserve"> L, Faull P, Davis C, </w:t>
      </w:r>
      <w:proofErr w:type="spellStart"/>
      <w:r w:rsidRPr="00BA2FEA">
        <w:rPr>
          <w:rFonts w:ascii="Helvetica Neue Light" w:eastAsia="Helvetica Neue Light" w:hAnsi="Helvetica Neue Light" w:cs="Helvetica Neue Light"/>
          <w:color w:val="000000"/>
          <w:sz w:val="18"/>
          <w:szCs w:val="18"/>
          <w:lang w:val="en-GB"/>
        </w:rPr>
        <w:t>Papatziamou</w:t>
      </w:r>
      <w:proofErr w:type="spellEnd"/>
      <w:r w:rsidRPr="00BA2FEA">
        <w:rPr>
          <w:rFonts w:ascii="Helvetica Neue Light" w:eastAsia="Helvetica Neue Light" w:hAnsi="Helvetica Neue Light" w:cs="Helvetica Neue Light"/>
          <w:color w:val="000000"/>
          <w:sz w:val="18"/>
          <w:szCs w:val="18"/>
          <w:lang w:val="en-GB"/>
        </w:rPr>
        <w:t xml:space="preserve"> D, </w:t>
      </w:r>
      <w:proofErr w:type="spellStart"/>
      <w:r w:rsidRPr="00BA2FEA">
        <w:rPr>
          <w:rFonts w:ascii="Helvetica Neue Light" w:eastAsia="Helvetica Neue Light" w:hAnsi="Helvetica Neue Light" w:cs="Helvetica Neue Light"/>
          <w:color w:val="000000"/>
          <w:sz w:val="18"/>
          <w:szCs w:val="18"/>
          <w:lang w:val="en-GB"/>
        </w:rPr>
        <w:t>Mutavchiev</w:t>
      </w:r>
      <w:proofErr w:type="spellEnd"/>
      <w:r w:rsidRPr="00BA2FEA">
        <w:rPr>
          <w:rFonts w:ascii="Helvetica Neue Light" w:eastAsia="Helvetica Neue Light" w:hAnsi="Helvetica Neue Light" w:cs="Helvetica Neue Light"/>
          <w:color w:val="000000"/>
          <w:sz w:val="18"/>
          <w:szCs w:val="18"/>
          <w:lang w:val="en-GB"/>
        </w:rPr>
        <w:t xml:space="preserve"> DR, Fan C, </w:t>
      </w:r>
      <w:proofErr w:type="spellStart"/>
      <w:r w:rsidRPr="00BA2FEA">
        <w:rPr>
          <w:rFonts w:ascii="Helvetica Neue Light" w:eastAsia="Helvetica Neue Light" w:hAnsi="Helvetica Neue Light" w:cs="Helvetica Neue Light"/>
          <w:color w:val="000000"/>
          <w:sz w:val="18"/>
          <w:szCs w:val="18"/>
          <w:lang w:val="en-GB"/>
        </w:rPr>
        <w:t>Meneguello</w:t>
      </w:r>
      <w:proofErr w:type="spellEnd"/>
      <w:r w:rsidRPr="00BA2FEA">
        <w:rPr>
          <w:rFonts w:ascii="Helvetica Neue Light" w:eastAsia="Helvetica Neue Light" w:hAnsi="Helvetica Neue Light" w:cs="Helvetica Neue Light"/>
          <w:color w:val="000000"/>
          <w:sz w:val="18"/>
          <w:szCs w:val="18"/>
          <w:lang w:val="en-GB"/>
        </w:rPr>
        <w:t xml:space="preserve"> L, </w:t>
      </w:r>
      <w:proofErr w:type="spellStart"/>
      <w:r w:rsidRPr="00BA2FEA">
        <w:rPr>
          <w:rFonts w:ascii="Helvetica Neue Light" w:eastAsia="Helvetica Neue Light" w:hAnsi="Helvetica Neue Light" w:cs="Helvetica Neue Light"/>
          <w:color w:val="000000"/>
          <w:sz w:val="18"/>
          <w:szCs w:val="18"/>
          <w:lang w:val="en-GB"/>
        </w:rPr>
        <w:t>Arashiro</w:t>
      </w:r>
      <w:proofErr w:type="spellEnd"/>
      <w:r w:rsidRPr="00BA2FEA">
        <w:rPr>
          <w:rFonts w:ascii="Helvetica Neue Light" w:eastAsia="Helvetica Neue Light" w:hAnsi="Helvetica Neue Light" w:cs="Helvetica Neue Light"/>
          <w:color w:val="000000"/>
          <w:sz w:val="18"/>
          <w:szCs w:val="18"/>
          <w:lang w:val="en-GB"/>
        </w:rPr>
        <w:t xml:space="preserve"> </w:t>
      </w:r>
      <w:proofErr w:type="spellStart"/>
      <w:r w:rsidRPr="00BA2FEA">
        <w:rPr>
          <w:rFonts w:ascii="Helvetica Neue Light" w:eastAsia="Helvetica Neue Light" w:hAnsi="Helvetica Neue Light" w:cs="Helvetica Neue Light"/>
          <w:color w:val="000000"/>
          <w:sz w:val="18"/>
          <w:szCs w:val="18"/>
          <w:lang w:val="en-GB"/>
        </w:rPr>
        <w:t>Pulschen</w:t>
      </w:r>
      <w:proofErr w:type="spellEnd"/>
      <w:r w:rsidRPr="00BA2FEA">
        <w:rPr>
          <w:rFonts w:ascii="Helvetica Neue Light" w:eastAsia="Helvetica Neue Light" w:hAnsi="Helvetica Neue Light" w:cs="Helvetica Neue Light"/>
          <w:color w:val="000000"/>
          <w:sz w:val="18"/>
          <w:szCs w:val="18"/>
          <w:lang w:val="en-GB"/>
        </w:rPr>
        <w:t xml:space="preserve"> A, Dey G, Culley S, Kilkenny M, Souza DP, Pellegrini L, de Bruin RAM, Henriques R, </w:t>
      </w:r>
      <w:proofErr w:type="spellStart"/>
      <w:r w:rsidRPr="00BA2FEA">
        <w:rPr>
          <w:rFonts w:ascii="Helvetica Neue Light" w:eastAsia="Helvetica Neue Light" w:hAnsi="Helvetica Neue Light" w:cs="Helvetica Neue Light"/>
          <w:color w:val="000000"/>
          <w:sz w:val="18"/>
          <w:szCs w:val="18"/>
          <w:lang w:val="en-GB"/>
        </w:rPr>
        <w:t>Snijders</w:t>
      </w:r>
      <w:proofErr w:type="spellEnd"/>
      <w:r w:rsidRPr="00BA2FEA">
        <w:rPr>
          <w:rFonts w:ascii="Helvetica Neue Light" w:eastAsia="Helvetica Neue Light" w:hAnsi="Helvetica Neue Light" w:cs="Helvetica Neue Light"/>
          <w:color w:val="000000"/>
          <w:sz w:val="18"/>
          <w:szCs w:val="18"/>
          <w:lang w:val="en-GB"/>
        </w:rPr>
        <w:t xml:space="preserve"> AP, </w:t>
      </w:r>
      <w:proofErr w:type="spellStart"/>
      <w:r w:rsidRPr="00BA2FEA">
        <w:rPr>
          <w:rFonts w:ascii="Helvetica Neue Light" w:eastAsia="Helvetica Neue Light" w:hAnsi="Helvetica Neue Light" w:cs="Helvetica Neue Light"/>
          <w:color w:val="000000"/>
          <w:sz w:val="18"/>
          <w:szCs w:val="18"/>
          <w:lang w:val="en-GB"/>
        </w:rPr>
        <w:t>Šarić</w:t>
      </w:r>
      <w:proofErr w:type="spellEnd"/>
      <w:r w:rsidRPr="00BA2FEA">
        <w:rPr>
          <w:rFonts w:ascii="Helvetica Neue Light" w:eastAsia="Helvetica Neue Light" w:hAnsi="Helvetica Neue Light" w:cs="Helvetica Neue Light"/>
          <w:color w:val="000000"/>
          <w:sz w:val="18"/>
          <w:szCs w:val="18"/>
          <w:lang w:val="en-GB"/>
        </w:rPr>
        <w:t xml:space="preserve"> A, </w:t>
      </w:r>
      <w:proofErr w:type="spellStart"/>
      <w:r w:rsidRPr="00BA2FEA">
        <w:rPr>
          <w:rFonts w:ascii="Helvetica Neue Light" w:eastAsia="Helvetica Neue Light" w:hAnsi="Helvetica Neue Light" w:cs="Helvetica Neue Light"/>
          <w:color w:val="000000"/>
          <w:sz w:val="18"/>
          <w:szCs w:val="18"/>
          <w:lang w:val="en-GB"/>
        </w:rPr>
        <w:t>Lindås</w:t>
      </w:r>
      <w:proofErr w:type="spellEnd"/>
      <w:r w:rsidRPr="00BA2FEA">
        <w:rPr>
          <w:rFonts w:ascii="Helvetica Neue Light" w:eastAsia="Helvetica Neue Light" w:hAnsi="Helvetica Neue Light" w:cs="Helvetica Neue Light"/>
          <w:color w:val="000000"/>
          <w:sz w:val="18"/>
          <w:szCs w:val="18"/>
          <w:lang w:val="en-GB"/>
        </w:rPr>
        <w:t xml:space="preserve"> AC, Robinson NP, Baum B. The proteasome controls ESCRT-III-mediated cell division in an archaeon. Science. 2020 Aug 7;369(6504): eaaz2532. </w:t>
      </w:r>
      <w:proofErr w:type="spellStart"/>
      <w:r w:rsidRPr="00BA2FEA">
        <w:rPr>
          <w:rFonts w:ascii="Helvetica Neue Light" w:eastAsia="Helvetica Neue Light" w:hAnsi="Helvetica Neue Light" w:cs="Helvetica Neue Light"/>
          <w:color w:val="000000"/>
          <w:sz w:val="18"/>
          <w:szCs w:val="18"/>
          <w:lang w:val="en-GB"/>
        </w:rPr>
        <w:t>doi</w:t>
      </w:r>
      <w:proofErr w:type="spellEnd"/>
      <w:r w:rsidRPr="00BA2FEA">
        <w:rPr>
          <w:rFonts w:ascii="Helvetica Neue Light" w:eastAsia="Helvetica Neue Light" w:hAnsi="Helvetica Neue Light" w:cs="Helvetica Neue Light"/>
          <w:color w:val="000000"/>
          <w:sz w:val="18"/>
          <w:szCs w:val="18"/>
          <w:lang w:val="en-GB"/>
        </w:rPr>
        <w:t>: 10.1126/</w:t>
      </w:r>
      <w:proofErr w:type="spellStart"/>
      <w:r w:rsidRPr="00BA2FEA">
        <w:rPr>
          <w:rFonts w:ascii="Helvetica Neue Light" w:eastAsia="Helvetica Neue Light" w:hAnsi="Helvetica Neue Light" w:cs="Helvetica Neue Light"/>
          <w:color w:val="000000"/>
          <w:sz w:val="18"/>
          <w:szCs w:val="18"/>
          <w:lang w:val="en-GB"/>
        </w:rPr>
        <w:t>science.aaz</w:t>
      </w:r>
      <w:proofErr w:type="spellEnd"/>
      <w:r w:rsidRPr="00BA2FEA">
        <w:rPr>
          <w:rFonts w:ascii="Helvetica Neue Light" w:eastAsia="Helvetica Neue Light" w:hAnsi="Helvetica Neue Light" w:cs="Helvetica Neue Light"/>
          <w:color w:val="000000"/>
          <w:sz w:val="18"/>
          <w:szCs w:val="18"/>
          <w:lang w:val="en-GB"/>
        </w:rPr>
        <w:t xml:space="preserve"> 2532. PMID: 32764038; PMCID: PMC7116001.</w:t>
      </w:r>
    </w:p>
    <w:p w:rsidR="00E06FFB" w:rsidRPr="00BA2FEA" w:rsidRDefault="00000000">
      <w:pPr>
        <w:widowControl w:val="0"/>
        <w:numPr>
          <w:ilvl w:val="0"/>
          <w:numId w:val="6"/>
        </w:numPr>
        <w:pBdr>
          <w:top w:val="nil"/>
          <w:left w:val="nil"/>
          <w:bottom w:val="nil"/>
          <w:right w:val="nil"/>
          <w:between w:val="nil"/>
        </w:pBdr>
        <w:spacing w:before="160" w:line="276" w:lineRule="auto"/>
        <w:rPr>
          <w:rFonts w:ascii="Helvetica Neue Light" w:eastAsia="Helvetica Neue Light" w:hAnsi="Helvetica Neue Light" w:cs="Helvetica Neue Light"/>
          <w:color w:val="000000"/>
          <w:sz w:val="18"/>
          <w:szCs w:val="18"/>
          <w:lang w:val="en-GB"/>
        </w:rPr>
      </w:pPr>
      <w:r w:rsidRPr="00BA2FEA">
        <w:rPr>
          <w:rFonts w:ascii="Helvetica Neue Light" w:eastAsia="Helvetica Neue Light" w:hAnsi="Helvetica Neue Light" w:cs="Helvetica Neue Light"/>
          <w:color w:val="000000"/>
          <w:sz w:val="18"/>
          <w:szCs w:val="18"/>
          <w:lang w:val="en-GB"/>
        </w:rPr>
        <w:t xml:space="preserve">Lundgren, Magnus et al. (2004). \Three replication origins in </w:t>
      </w:r>
      <w:proofErr w:type="spellStart"/>
      <w:r w:rsidRPr="00BA2FEA">
        <w:rPr>
          <w:rFonts w:ascii="Helvetica Neue Light" w:eastAsia="Helvetica Neue Light" w:hAnsi="Helvetica Neue Light" w:cs="Helvetica Neue Light"/>
          <w:color w:val="000000"/>
          <w:sz w:val="18"/>
          <w:szCs w:val="18"/>
          <w:lang w:val="en-GB"/>
        </w:rPr>
        <w:t>Sulfolobus</w:t>
      </w:r>
      <w:proofErr w:type="spellEnd"/>
      <w:r w:rsidRPr="00BA2FEA">
        <w:rPr>
          <w:rFonts w:ascii="Helvetica Neue Light" w:eastAsia="Helvetica Neue Light" w:hAnsi="Helvetica Neue Light" w:cs="Helvetica Neue Light"/>
          <w:color w:val="000000"/>
          <w:sz w:val="18"/>
          <w:szCs w:val="18"/>
          <w:lang w:val="en-GB"/>
        </w:rPr>
        <w:t xml:space="preserve"> species: Synchronous initiation of chromosome replication and asynchronous termination". In: Proceedings of the National Academy of Sciences of the United States of America. 101.18, pp. 7046{7051. </w:t>
      </w:r>
      <w:proofErr w:type="spellStart"/>
      <w:r w:rsidRPr="00BA2FEA">
        <w:rPr>
          <w:rFonts w:ascii="Helvetica Neue Light" w:eastAsia="Helvetica Neue Light" w:hAnsi="Helvetica Neue Light" w:cs="Helvetica Neue Light"/>
          <w:color w:val="000000"/>
          <w:sz w:val="18"/>
          <w:szCs w:val="18"/>
          <w:lang w:val="en-GB"/>
        </w:rPr>
        <w:t>issn</w:t>
      </w:r>
      <w:proofErr w:type="spellEnd"/>
      <w:r w:rsidRPr="00BA2FEA">
        <w:rPr>
          <w:rFonts w:ascii="Helvetica Neue Light" w:eastAsia="Helvetica Neue Light" w:hAnsi="Helvetica Neue Light" w:cs="Helvetica Neue Light"/>
          <w:color w:val="000000"/>
          <w:sz w:val="18"/>
          <w:szCs w:val="18"/>
          <w:lang w:val="en-GB"/>
        </w:rPr>
        <w:t xml:space="preserve">: 0027-8424. </w:t>
      </w:r>
      <w:proofErr w:type="spellStart"/>
      <w:r w:rsidRPr="00BA2FEA">
        <w:rPr>
          <w:rFonts w:ascii="Helvetica Neue Light" w:eastAsia="Helvetica Neue Light" w:hAnsi="Helvetica Neue Light" w:cs="Helvetica Neue Light"/>
          <w:color w:val="000000"/>
          <w:sz w:val="18"/>
          <w:szCs w:val="18"/>
          <w:lang w:val="en-GB"/>
        </w:rPr>
        <w:t>doi</w:t>
      </w:r>
      <w:proofErr w:type="spellEnd"/>
      <w:r w:rsidRPr="00BA2FEA">
        <w:rPr>
          <w:rFonts w:ascii="Helvetica Neue Light" w:eastAsia="Helvetica Neue Light" w:hAnsi="Helvetica Neue Light" w:cs="Helvetica Neue Light"/>
          <w:color w:val="000000"/>
          <w:sz w:val="18"/>
          <w:szCs w:val="18"/>
          <w:lang w:val="en-GB"/>
        </w:rPr>
        <w:t>: 10.1073/pnas.0400656101</w:t>
      </w:r>
    </w:p>
    <w:p w:rsidR="00E06FFB" w:rsidRPr="00BA2FEA" w:rsidRDefault="00000000">
      <w:pPr>
        <w:widowControl w:val="0"/>
        <w:numPr>
          <w:ilvl w:val="0"/>
          <w:numId w:val="6"/>
        </w:numPr>
        <w:pBdr>
          <w:top w:val="nil"/>
          <w:left w:val="nil"/>
          <w:bottom w:val="nil"/>
          <w:right w:val="nil"/>
          <w:between w:val="nil"/>
        </w:pBdr>
        <w:spacing w:before="160" w:line="276" w:lineRule="auto"/>
        <w:rPr>
          <w:rFonts w:ascii="Helvetica Neue Light" w:eastAsia="Helvetica Neue Light" w:hAnsi="Helvetica Neue Light" w:cs="Helvetica Neue Light"/>
          <w:color w:val="000000"/>
          <w:sz w:val="18"/>
          <w:szCs w:val="18"/>
          <w:lang w:val="en-GB"/>
        </w:rPr>
      </w:pPr>
      <w:r w:rsidRPr="00BA2FEA">
        <w:rPr>
          <w:rFonts w:ascii="Helvetica Neue Light" w:eastAsia="Helvetica Neue Light" w:hAnsi="Helvetica Neue Light" w:cs="Helvetica Neue Light"/>
          <w:color w:val="000000"/>
          <w:sz w:val="18"/>
          <w:szCs w:val="18"/>
          <w:lang w:val="en-GB"/>
        </w:rPr>
        <w:t xml:space="preserve">Guy, Lionel and Thijs J.G. </w:t>
      </w:r>
      <w:proofErr w:type="spellStart"/>
      <w:r w:rsidRPr="00BA2FEA">
        <w:rPr>
          <w:rFonts w:ascii="Helvetica Neue Light" w:eastAsia="Helvetica Neue Light" w:hAnsi="Helvetica Neue Light" w:cs="Helvetica Neue Light"/>
          <w:color w:val="000000"/>
          <w:sz w:val="18"/>
          <w:szCs w:val="18"/>
          <w:lang w:val="en-GB"/>
        </w:rPr>
        <w:t>Ettema</w:t>
      </w:r>
      <w:proofErr w:type="spellEnd"/>
      <w:r w:rsidRPr="00BA2FEA">
        <w:rPr>
          <w:rFonts w:ascii="Helvetica Neue Light" w:eastAsia="Helvetica Neue Light" w:hAnsi="Helvetica Neue Light" w:cs="Helvetica Neue Light"/>
          <w:color w:val="000000"/>
          <w:sz w:val="18"/>
          <w:szCs w:val="18"/>
          <w:lang w:val="en-GB"/>
        </w:rPr>
        <w:t xml:space="preserve"> (2011). The archaeal `TACK' superphylum and the origin of eukaryotes". In: Trends in Microbiology 19.12, pp. 580{587. </w:t>
      </w:r>
      <w:proofErr w:type="spellStart"/>
      <w:r w:rsidRPr="00BA2FEA">
        <w:rPr>
          <w:rFonts w:ascii="Helvetica Neue Light" w:eastAsia="Helvetica Neue Light" w:hAnsi="Helvetica Neue Light" w:cs="Helvetica Neue Light"/>
          <w:color w:val="000000"/>
          <w:sz w:val="18"/>
          <w:szCs w:val="18"/>
          <w:lang w:val="en-GB"/>
        </w:rPr>
        <w:t>issn</w:t>
      </w:r>
      <w:proofErr w:type="spellEnd"/>
      <w:r w:rsidRPr="00BA2FEA">
        <w:rPr>
          <w:rFonts w:ascii="Helvetica Neue Light" w:eastAsia="Helvetica Neue Light" w:hAnsi="Helvetica Neue Light" w:cs="Helvetica Neue Light"/>
          <w:color w:val="000000"/>
          <w:sz w:val="18"/>
          <w:szCs w:val="18"/>
          <w:lang w:val="en-GB"/>
        </w:rPr>
        <w:t xml:space="preserve">: 0966-842X. </w:t>
      </w:r>
      <w:proofErr w:type="spellStart"/>
      <w:r w:rsidRPr="00BA2FEA">
        <w:rPr>
          <w:rFonts w:ascii="Helvetica Neue Light" w:eastAsia="Helvetica Neue Light" w:hAnsi="Helvetica Neue Light" w:cs="Helvetica Neue Light"/>
          <w:color w:val="000000"/>
          <w:sz w:val="18"/>
          <w:szCs w:val="18"/>
          <w:lang w:val="en-GB"/>
        </w:rPr>
        <w:t>doi</w:t>
      </w:r>
      <w:proofErr w:type="spellEnd"/>
      <w:r w:rsidRPr="00BA2FEA">
        <w:rPr>
          <w:rFonts w:ascii="Helvetica Neue Light" w:eastAsia="Helvetica Neue Light" w:hAnsi="Helvetica Neue Light" w:cs="Helvetica Neue Light"/>
          <w:color w:val="000000"/>
          <w:sz w:val="18"/>
          <w:szCs w:val="18"/>
          <w:lang w:val="en-GB"/>
        </w:rPr>
        <w:t>: 10.1016/j.tim.2011.09.002.</w:t>
      </w:r>
    </w:p>
    <w:p w:rsidR="00E06FFB" w:rsidRPr="00BA2FEA" w:rsidRDefault="00000000">
      <w:pPr>
        <w:widowControl w:val="0"/>
        <w:numPr>
          <w:ilvl w:val="0"/>
          <w:numId w:val="6"/>
        </w:numPr>
        <w:pBdr>
          <w:top w:val="nil"/>
          <w:left w:val="nil"/>
          <w:bottom w:val="nil"/>
          <w:right w:val="nil"/>
          <w:between w:val="nil"/>
        </w:pBdr>
        <w:spacing w:before="160" w:line="276" w:lineRule="auto"/>
        <w:rPr>
          <w:rFonts w:ascii="Helvetica Neue Light" w:eastAsia="Helvetica Neue Light" w:hAnsi="Helvetica Neue Light" w:cs="Helvetica Neue Light"/>
          <w:color w:val="000000"/>
          <w:sz w:val="18"/>
          <w:szCs w:val="18"/>
          <w:lang w:val="en-GB"/>
        </w:rPr>
      </w:pPr>
      <w:proofErr w:type="spellStart"/>
      <w:r w:rsidRPr="00BA2FEA">
        <w:rPr>
          <w:rFonts w:ascii="Helvetica Neue Light" w:eastAsia="Helvetica Neue Light" w:hAnsi="Helvetica Neue Light" w:cs="Helvetica Neue Light"/>
          <w:color w:val="000000"/>
          <w:sz w:val="18"/>
          <w:szCs w:val="18"/>
          <w:lang w:val="en-GB"/>
        </w:rPr>
        <w:t>Duggin</w:t>
      </w:r>
      <w:proofErr w:type="spellEnd"/>
      <w:r w:rsidRPr="00BA2FEA">
        <w:rPr>
          <w:rFonts w:ascii="Helvetica Neue Light" w:eastAsia="Helvetica Neue Light" w:hAnsi="Helvetica Neue Light" w:cs="Helvetica Neue Light"/>
          <w:color w:val="000000"/>
          <w:sz w:val="18"/>
          <w:szCs w:val="18"/>
          <w:lang w:val="en-GB"/>
        </w:rPr>
        <w:t xml:space="preserve">, Iain G., Simon A. McCallum, and Stephen D. Bell (2008). Chromosome replication dynamics in the archaeon </w:t>
      </w:r>
      <w:proofErr w:type="spellStart"/>
      <w:r w:rsidRPr="00BA2FEA">
        <w:rPr>
          <w:rFonts w:ascii="Helvetica Neue Light" w:eastAsia="Helvetica Neue Light" w:hAnsi="Helvetica Neue Light" w:cs="Helvetica Neue Light"/>
          <w:color w:val="000000"/>
          <w:sz w:val="18"/>
          <w:szCs w:val="18"/>
          <w:lang w:val="en-GB"/>
        </w:rPr>
        <w:t>Sulfolobus</w:t>
      </w:r>
      <w:proofErr w:type="spellEnd"/>
      <w:r w:rsidRPr="00BA2FEA">
        <w:rPr>
          <w:rFonts w:ascii="Helvetica Neue Light" w:eastAsia="Helvetica Neue Light" w:hAnsi="Helvetica Neue Light" w:cs="Helvetica Neue Light"/>
          <w:color w:val="000000"/>
          <w:sz w:val="18"/>
          <w:szCs w:val="18"/>
          <w:lang w:val="en-GB"/>
        </w:rPr>
        <w:t xml:space="preserve"> </w:t>
      </w:r>
      <w:proofErr w:type="spellStart"/>
      <w:r w:rsidRPr="00BA2FEA">
        <w:rPr>
          <w:rFonts w:ascii="Helvetica Neue Light" w:eastAsia="Helvetica Neue Light" w:hAnsi="Helvetica Neue Light" w:cs="Helvetica Neue Light"/>
          <w:color w:val="000000"/>
          <w:sz w:val="18"/>
          <w:szCs w:val="18"/>
          <w:lang w:val="en-GB"/>
        </w:rPr>
        <w:t>acidocaldarius</w:t>
      </w:r>
      <w:proofErr w:type="spellEnd"/>
      <w:r w:rsidRPr="00BA2FEA">
        <w:rPr>
          <w:rFonts w:ascii="Helvetica Neue Light" w:eastAsia="Helvetica Neue Light" w:hAnsi="Helvetica Neue Light" w:cs="Helvetica Neue Light"/>
          <w:color w:val="000000"/>
          <w:sz w:val="18"/>
          <w:szCs w:val="18"/>
          <w:lang w:val="en-GB"/>
        </w:rPr>
        <w:t xml:space="preserve">". In: Proceedings of the National Academy of Sciences 105.43, pp. 16737{16742. </w:t>
      </w:r>
      <w:proofErr w:type="spellStart"/>
      <w:r w:rsidRPr="00BA2FEA">
        <w:rPr>
          <w:rFonts w:ascii="Helvetica Neue Light" w:eastAsia="Helvetica Neue Light" w:hAnsi="Helvetica Neue Light" w:cs="Helvetica Neue Light"/>
          <w:color w:val="000000"/>
          <w:sz w:val="18"/>
          <w:szCs w:val="18"/>
          <w:lang w:val="en-GB"/>
        </w:rPr>
        <w:t>issn</w:t>
      </w:r>
      <w:proofErr w:type="spellEnd"/>
      <w:r w:rsidRPr="00BA2FEA">
        <w:rPr>
          <w:rFonts w:ascii="Helvetica Neue Light" w:eastAsia="Helvetica Neue Light" w:hAnsi="Helvetica Neue Light" w:cs="Helvetica Neue Light"/>
          <w:color w:val="000000"/>
          <w:sz w:val="18"/>
          <w:szCs w:val="18"/>
          <w:lang w:val="en-GB"/>
        </w:rPr>
        <w:t xml:space="preserve">: 0027-8424. </w:t>
      </w:r>
      <w:proofErr w:type="spellStart"/>
      <w:r w:rsidRPr="00BA2FEA">
        <w:rPr>
          <w:rFonts w:ascii="Helvetica Neue Light" w:eastAsia="Helvetica Neue Light" w:hAnsi="Helvetica Neue Light" w:cs="Helvetica Neue Light"/>
          <w:color w:val="000000"/>
          <w:sz w:val="18"/>
          <w:szCs w:val="18"/>
          <w:lang w:val="en-GB"/>
        </w:rPr>
        <w:t>doi</w:t>
      </w:r>
      <w:proofErr w:type="spellEnd"/>
      <w:r w:rsidRPr="00BA2FEA">
        <w:rPr>
          <w:rFonts w:ascii="Helvetica Neue Light" w:eastAsia="Helvetica Neue Light" w:hAnsi="Helvetica Neue Light" w:cs="Helvetica Neue Light"/>
          <w:color w:val="000000"/>
          <w:sz w:val="18"/>
          <w:szCs w:val="18"/>
          <w:lang w:val="en-GB"/>
        </w:rPr>
        <w:t>: 10.1073/pnas.0806414105.</w:t>
      </w:r>
    </w:p>
    <w:p w:rsidR="00E06FFB" w:rsidRPr="00BA2FEA" w:rsidRDefault="00E06FFB">
      <w:pPr>
        <w:pBdr>
          <w:top w:val="nil"/>
          <w:left w:val="nil"/>
          <w:bottom w:val="nil"/>
          <w:right w:val="nil"/>
          <w:between w:val="nil"/>
        </w:pBdr>
        <w:spacing w:line="276" w:lineRule="auto"/>
        <w:ind w:left="720"/>
        <w:rPr>
          <w:rFonts w:ascii="Helvetica Neue Light" w:eastAsia="Helvetica Neue Light" w:hAnsi="Helvetica Neue Light" w:cs="Helvetica Neue Light"/>
          <w:color w:val="000000"/>
          <w:sz w:val="18"/>
          <w:szCs w:val="18"/>
          <w:lang w:val="en-GB"/>
        </w:rPr>
      </w:pPr>
    </w:p>
    <w:p w:rsidR="00E06FFB" w:rsidRPr="00BA2FEA" w:rsidRDefault="00000000">
      <w:pPr>
        <w:widowControl w:val="0"/>
        <w:numPr>
          <w:ilvl w:val="0"/>
          <w:numId w:val="6"/>
        </w:numPr>
        <w:pBdr>
          <w:top w:val="nil"/>
          <w:left w:val="nil"/>
          <w:bottom w:val="nil"/>
          <w:right w:val="nil"/>
          <w:between w:val="nil"/>
        </w:pBdr>
        <w:spacing w:line="276" w:lineRule="auto"/>
        <w:rPr>
          <w:rFonts w:ascii="Helvetica Neue Light" w:eastAsia="Helvetica Neue Light" w:hAnsi="Helvetica Neue Light" w:cs="Helvetica Neue Light"/>
          <w:color w:val="000000"/>
          <w:sz w:val="18"/>
          <w:szCs w:val="18"/>
          <w:lang w:val="en-GB"/>
        </w:rPr>
      </w:pPr>
      <w:r w:rsidRPr="00BA2FEA">
        <w:rPr>
          <w:rFonts w:ascii="Helvetica Neue Light" w:eastAsia="Helvetica Neue Light" w:hAnsi="Helvetica Neue Light" w:cs="Helvetica Neue Light"/>
          <w:color w:val="000000"/>
          <w:sz w:val="18"/>
          <w:szCs w:val="18"/>
          <w:lang w:val="en-GB"/>
        </w:rPr>
        <w:t>Brock, Thomas D. et al. (1972). \</w:t>
      </w:r>
      <w:proofErr w:type="spellStart"/>
      <w:r w:rsidRPr="00BA2FEA">
        <w:rPr>
          <w:rFonts w:ascii="Helvetica Neue Light" w:eastAsia="Helvetica Neue Light" w:hAnsi="Helvetica Neue Light" w:cs="Helvetica Neue Light"/>
          <w:color w:val="000000"/>
          <w:sz w:val="18"/>
          <w:szCs w:val="18"/>
          <w:lang w:val="en-GB"/>
        </w:rPr>
        <w:t>Sulfolobus</w:t>
      </w:r>
      <w:proofErr w:type="spellEnd"/>
      <w:r w:rsidRPr="00BA2FEA">
        <w:rPr>
          <w:rFonts w:ascii="Helvetica Neue Light" w:eastAsia="Helvetica Neue Light" w:hAnsi="Helvetica Neue Light" w:cs="Helvetica Neue Light"/>
          <w:color w:val="000000"/>
          <w:sz w:val="18"/>
          <w:szCs w:val="18"/>
          <w:lang w:val="en-GB"/>
        </w:rPr>
        <w:t xml:space="preserve">: A new genus of </w:t>
      </w:r>
      <w:proofErr w:type="spellStart"/>
      <w:r w:rsidRPr="00BA2FEA">
        <w:rPr>
          <w:rFonts w:ascii="Helvetica Neue Light" w:eastAsia="Helvetica Neue Light" w:hAnsi="Helvetica Neue Light" w:cs="Helvetica Neue Light"/>
          <w:color w:val="000000"/>
          <w:sz w:val="18"/>
          <w:szCs w:val="18"/>
          <w:lang w:val="en-GB"/>
        </w:rPr>
        <w:t>sulfur</w:t>
      </w:r>
      <w:proofErr w:type="spellEnd"/>
      <w:r w:rsidRPr="00BA2FEA">
        <w:rPr>
          <w:rFonts w:ascii="Helvetica Neue Light" w:eastAsia="Helvetica Neue Light" w:hAnsi="Helvetica Neue Light" w:cs="Helvetica Neue Light"/>
          <w:color w:val="000000"/>
          <w:sz w:val="18"/>
          <w:szCs w:val="18"/>
          <w:lang w:val="en-GB"/>
        </w:rPr>
        <w:t xml:space="preserve">-oxidizing bacteria living at low pH and high temperature". In: </w:t>
      </w:r>
      <w:proofErr w:type="spellStart"/>
      <w:r w:rsidRPr="00BA2FEA">
        <w:rPr>
          <w:rFonts w:ascii="Helvetica Neue Light" w:eastAsia="Helvetica Neue Light" w:hAnsi="Helvetica Neue Light" w:cs="Helvetica Neue Light"/>
          <w:color w:val="000000"/>
          <w:sz w:val="18"/>
          <w:szCs w:val="18"/>
          <w:lang w:val="en-GB"/>
        </w:rPr>
        <w:t>Archiv</w:t>
      </w:r>
      <w:proofErr w:type="spellEnd"/>
      <w:r w:rsidRPr="00BA2FEA">
        <w:rPr>
          <w:rFonts w:ascii="Helvetica Neue Light" w:eastAsia="Helvetica Neue Light" w:hAnsi="Helvetica Neue Light" w:cs="Helvetica Neue Light"/>
          <w:color w:val="000000"/>
          <w:sz w:val="18"/>
          <w:szCs w:val="18"/>
          <w:lang w:val="en-GB"/>
        </w:rPr>
        <w:t xml:space="preserve"> für </w:t>
      </w:r>
      <w:proofErr w:type="spellStart"/>
      <w:r w:rsidRPr="00BA2FEA">
        <w:rPr>
          <w:rFonts w:ascii="Helvetica Neue Light" w:eastAsia="Helvetica Neue Light" w:hAnsi="Helvetica Neue Light" w:cs="Helvetica Neue Light"/>
          <w:color w:val="000000"/>
          <w:sz w:val="18"/>
          <w:szCs w:val="18"/>
          <w:lang w:val="en-GB"/>
        </w:rPr>
        <w:t>Mikrobiologie</w:t>
      </w:r>
      <w:proofErr w:type="spellEnd"/>
      <w:r w:rsidRPr="00BA2FEA">
        <w:rPr>
          <w:rFonts w:ascii="Helvetica Neue Light" w:eastAsia="Helvetica Neue Light" w:hAnsi="Helvetica Neue Light" w:cs="Helvetica Neue Light"/>
          <w:color w:val="000000"/>
          <w:sz w:val="18"/>
          <w:szCs w:val="18"/>
          <w:lang w:val="en-GB"/>
        </w:rPr>
        <w:t xml:space="preserve"> 84.1, pp. 54{68. </w:t>
      </w:r>
      <w:proofErr w:type="spellStart"/>
      <w:r w:rsidRPr="00BA2FEA">
        <w:rPr>
          <w:rFonts w:ascii="Helvetica Neue Light" w:eastAsia="Helvetica Neue Light" w:hAnsi="Helvetica Neue Light" w:cs="Helvetica Neue Light"/>
          <w:color w:val="000000"/>
          <w:sz w:val="18"/>
          <w:szCs w:val="18"/>
          <w:lang w:val="en-GB"/>
        </w:rPr>
        <w:t>issn</w:t>
      </w:r>
      <w:proofErr w:type="spellEnd"/>
      <w:r w:rsidRPr="00BA2FEA">
        <w:rPr>
          <w:rFonts w:ascii="Helvetica Neue Light" w:eastAsia="Helvetica Neue Light" w:hAnsi="Helvetica Neue Light" w:cs="Helvetica Neue Light"/>
          <w:color w:val="000000"/>
          <w:sz w:val="18"/>
          <w:szCs w:val="18"/>
          <w:lang w:val="en-GB"/>
        </w:rPr>
        <w:t xml:space="preserve">: 0003-9276. </w:t>
      </w:r>
      <w:proofErr w:type="spellStart"/>
      <w:r w:rsidRPr="00BA2FEA">
        <w:rPr>
          <w:rFonts w:ascii="Helvetica Neue Light" w:eastAsia="Helvetica Neue Light" w:hAnsi="Helvetica Neue Light" w:cs="Helvetica Neue Light"/>
          <w:color w:val="000000"/>
          <w:sz w:val="18"/>
          <w:szCs w:val="18"/>
          <w:lang w:val="en-GB"/>
        </w:rPr>
        <w:t>doi</w:t>
      </w:r>
      <w:proofErr w:type="spellEnd"/>
      <w:r w:rsidRPr="00BA2FEA">
        <w:rPr>
          <w:rFonts w:ascii="Helvetica Neue Light" w:eastAsia="Helvetica Neue Light" w:hAnsi="Helvetica Neue Light" w:cs="Helvetica Neue Light"/>
          <w:color w:val="000000"/>
          <w:sz w:val="18"/>
          <w:szCs w:val="18"/>
          <w:lang w:val="en-GB"/>
        </w:rPr>
        <w:t>: 10.1007/bf00408082.</w:t>
      </w:r>
    </w:p>
    <w:p w:rsidR="00E06FFB" w:rsidRPr="00BA2FEA" w:rsidRDefault="00E06FFB">
      <w:pPr>
        <w:pBdr>
          <w:top w:val="nil"/>
          <w:left w:val="nil"/>
          <w:bottom w:val="nil"/>
          <w:right w:val="nil"/>
          <w:between w:val="nil"/>
        </w:pBdr>
        <w:spacing w:line="276" w:lineRule="auto"/>
        <w:ind w:left="720"/>
        <w:rPr>
          <w:rFonts w:ascii="Helvetica Neue Light" w:eastAsia="Helvetica Neue Light" w:hAnsi="Helvetica Neue Light" w:cs="Helvetica Neue Light"/>
          <w:color w:val="000000"/>
          <w:sz w:val="18"/>
          <w:szCs w:val="18"/>
          <w:lang w:val="en-GB"/>
        </w:rPr>
      </w:pPr>
    </w:p>
    <w:p w:rsidR="00E06FFB" w:rsidRPr="00BA2FEA" w:rsidRDefault="00000000">
      <w:pPr>
        <w:widowControl w:val="0"/>
        <w:numPr>
          <w:ilvl w:val="0"/>
          <w:numId w:val="6"/>
        </w:numPr>
        <w:pBdr>
          <w:top w:val="nil"/>
          <w:left w:val="nil"/>
          <w:bottom w:val="nil"/>
          <w:right w:val="nil"/>
          <w:between w:val="nil"/>
        </w:pBdr>
        <w:spacing w:line="276" w:lineRule="auto"/>
        <w:rPr>
          <w:rFonts w:ascii="Helvetica Neue Light" w:eastAsia="Helvetica Neue Light" w:hAnsi="Helvetica Neue Light" w:cs="Helvetica Neue Light"/>
          <w:color w:val="000000"/>
          <w:sz w:val="18"/>
          <w:szCs w:val="18"/>
          <w:lang w:val="en-GB"/>
        </w:rPr>
      </w:pPr>
      <w:proofErr w:type="spellStart"/>
      <w:r w:rsidRPr="00BA2FEA">
        <w:rPr>
          <w:rFonts w:ascii="Helvetica Neue Light" w:eastAsia="Helvetica Neue Light" w:hAnsi="Helvetica Neue Light" w:cs="Helvetica Neue Light"/>
          <w:color w:val="000000"/>
          <w:sz w:val="18"/>
          <w:szCs w:val="18"/>
          <w:lang w:val="en-GB"/>
        </w:rPr>
        <w:t>Tarrason</w:t>
      </w:r>
      <w:proofErr w:type="spellEnd"/>
      <w:r w:rsidRPr="00BA2FEA">
        <w:rPr>
          <w:rFonts w:ascii="Helvetica Neue Light" w:eastAsia="Helvetica Neue Light" w:hAnsi="Helvetica Neue Light" w:cs="Helvetica Neue Light"/>
          <w:color w:val="000000"/>
          <w:sz w:val="18"/>
          <w:szCs w:val="18"/>
          <w:lang w:val="en-GB"/>
        </w:rPr>
        <w:t xml:space="preserve"> Risa, Gabriel; (2021) Archaeal roots of eukaryotic cell cycle control and ESCRT-III mediated cell division. Doctoral thesis (</w:t>
      </w:r>
      <w:proofErr w:type="spellStart"/>
      <w:proofErr w:type="gramStart"/>
      <w:r w:rsidRPr="00BA2FEA">
        <w:rPr>
          <w:rFonts w:ascii="Helvetica Neue Light" w:eastAsia="Helvetica Neue Light" w:hAnsi="Helvetica Neue Light" w:cs="Helvetica Neue Light"/>
          <w:color w:val="000000"/>
          <w:sz w:val="18"/>
          <w:szCs w:val="18"/>
          <w:lang w:val="en-GB"/>
        </w:rPr>
        <w:t>Ph.D</w:t>
      </w:r>
      <w:proofErr w:type="spellEnd"/>
      <w:proofErr w:type="gramEnd"/>
      <w:r w:rsidRPr="00BA2FEA">
        <w:rPr>
          <w:rFonts w:ascii="Helvetica Neue Light" w:eastAsia="Helvetica Neue Light" w:hAnsi="Helvetica Neue Light" w:cs="Helvetica Neue Light"/>
          <w:color w:val="000000"/>
          <w:sz w:val="18"/>
          <w:szCs w:val="18"/>
          <w:lang w:val="en-GB"/>
        </w:rPr>
        <w:t>), UCL (University College London). URI: https://discovery.ucl.ac.uk/id/eprint/10132115</w:t>
      </w:r>
    </w:p>
    <w:sectPr w:rsidR="00E06FFB" w:rsidRPr="00BA2FEA">
      <w:pgSz w:w="11900" w:h="16840"/>
      <w:pgMar w:top="1134" w:right="1134" w:bottom="1134" w:left="1134" w:header="709" w:footer="85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Neue Light">
    <w:panose1 w:val="02000403000000020004"/>
    <w:charset w:val="00"/>
    <w:family w:val="auto"/>
    <w:pitch w:val="variable"/>
    <w:sig w:usb0="A00002FF" w:usb1="5000205B" w:usb2="00000002" w:usb3="00000000" w:csb0="000000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348CA"/>
    <w:multiLevelType w:val="multilevel"/>
    <w:tmpl w:val="58F420E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8343FE"/>
    <w:multiLevelType w:val="multilevel"/>
    <w:tmpl w:val="6A4C77DC"/>
    <w:lvl w:ilvl="0">
      <w:start w:val="1"/>
      <w:numFmt w:val="decimal"/>
      <w:lvlText w:val="%1."/>
      <w:lvlJc w:val="left"/>
      <w:pPr>
        <w:ind w:left="360" w:hanging="360"/>
      </w:pPr>
      <w:rPr>
        <w:smallCaps w:val="0"/>
        <w:strike w:val="0"/>
        <w:shd w:val="clear" w:color="auto" w:fill="auto"/>
        <w:vertAlign w:val="baseline"/>
      </w:rPr>
    </w:lvl>
    <w:lvl w:ilvl="1">
      <w:start w:val="1"/>
      <w:numFmt w:val="decimal"/>
      <w:lvlText w:val="%2."/>
      <w:lvlJc w:val="left"/>
      <w:pPr>
        <w:ind w:left="1080" w:hanging="360"/>
      </w:pPr>
      <w:rPr>
        <w:smallCaps w:val="0"/>
        <w:strike w:val="0"/>
        <w:shd w:val="clear" w:color="auto" w:fill="auto"/>
        <w:vertAlign w:val="baseline"/>
      </w:rPr>
    </w:lvl>
    <w:lvl w:ilvl="2">
      <w:start w:val="1"/>
      <w:numFmt w:val="decimal"/>
      <w:lvlText w:val="%3."/>
      <w:lvlJc w:val="left"/>
      <w:pPr>
        <w:ind w:left="1800" w:hanging="36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decimal"/>
      <w:lvlText w:val="%5."/>
      <w:lvlJc w:val="left"/>
      <w:pPr>
        <w:ind w:left="3240" w:hanging="360"/>
      </w:pPr>
      <w:rPr>
        <w:smallCaps w:val="0"/>
        <w:strike w:val="0"/>
        <w:shd w:val="clear" w:color="auto" w:fill="auto"/>
        <w:vertAlign w:val="baseline"/>
      </w:rPr>
    </w:lvl>
    <w:lvl w:ilvl="5">
      <w:start w:val="1"/>
      <w:numFmt w:val="decimal"/>
      <w:lvlText w:val="%6."/>
      <w:lvlJc w:val="left"/>
      <w:pPr>
        <w:ind w:left="3960" w:hanging="36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decimal"/>
      <w:lvlText w:val="%8."/>
      <w:lvlJc w:val="left"/>
      <w:pPr>
        <w:ind w:left="5400" w:hanging="360"/>
      </w:pPr>
      <w:rPr>
        <w:smallCaps w:val="0"/>
        <w:strike w:val="0"/>
        <w:shd w:val="clear" w:color="auto" w:fill="auto"/>
        <w:vertAlign w:val="baseline"/>
      </w:rPr>
    </w:lvl>
    <w:lvl w:ilvl="8">
      <w:start w:val="1"/>
      <w:numFmt w:val="decimal"/>
      <w:lvlText w:val="%9."/>
      <w:lvlJc w:val="left"/>
      <w:pPr>
        <w:ind w:left="6120" w:hanging="360"/>
      </w:pPr>
      <w:rPr>
        <w:smallCaps w:val="0"/>
        <w:strike w:val="0"/>
        <w:shd w:val="clear" w:color="auto" w:fill="auto"/>
        <w:vertAlign w:val="baseline"/>
      </w:rPr>
    </w:lvl>
  </w:abstractNum>
  <w:abstractNum w:abstractNumId="2" w15:restartNumberingAfterBreak="0">
    <w:nsid w:val="46951413"/>
    <w:multiLevelType w:val="multilevel"/>
    <w:tmpl w:val="C810A15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FB1537"/>
    <w:multiLevelType w:val="multilevel"/>
    <w:tmpl w:val="3364E0D6"/>
    <w:lvl w:ilvl="0">
      <w:start w:val="1"/>
      <w:numFmt w:val="decimal"/>
      <w:lvlText w:val="%1."/>
      <w:lvlJc w:val="left"/>
      <w:pPr>
        <w:ind w:left="360" w:hanging="360"/>
      </w:pPr>
      <w:rPr>
        <w:smallCaps w:val="0"/>
        <w:strike w:val="0"/>
        <w:color w:val="000000"/>
        <w:shd w:val="clear" w:color="auto" w:fill="auto"/>
        <w:vertAlign w:val="baseline"/>
      </w:rPr>
    </w:lvl>
    <w:lvl w:ilvl="1">
      <w:start w:val="1"/>
      <w:numFmt w:val="decimal"/>
      <w:lvlText w:val="%2."/>
      <w:lvlJc w:val="left"/>
      <w:pPr>
        <w:ind w:left="1080" w:hanging="360"/>
      </w:pPr>
      <w:rPr>
        <w:smallCaps w:val="0"/>
        <w:strike w:val="0"/>
        <w:color w:val="000000"/>
        <w:shd w:val="clear" w:color="auto" w:fill="auto"/>
        <w:vertAlign w:val="baseline"/>
      </w:rPr>
    </w:lvl>
    <w:lvl w:ilvl="2">
      <w:start w:val="1"/>
      <w:numFmt w:val="decimal"/>
      <w:lvlText w:val="%3."/>
      <w:lvlJc w:val="left"/>
      <w:pPr>
        <w:ind w:left="1800" w:hanging="360"/>
      </w:pPr>
      <w:rPr>
        <w:smallCaps w:val="0"/>
        <w:strike w:val="0"/>
        <w:color w:val="000000"/>
        <w:shd w:val="clear" w:color="auto" w:fill="auto"/>
        <w:vertAlign w:val="baseline"/>
      </w:rPr>
    </w:lvl>
    <w:lvl w:ilvl="3">
      <w:start w:val="1"/>
      <w:numFmt w:val="decimal"/>
      <w:lvlText w:val="%4."/>
      <w:lvlJc w:val="left"/>
      <w:pPr>
        <w:ind w:left="2520" w:hanging="360"/>
      </w:pPr>
      <w:rPr>
        <w:smallCaps w:val="0"/>
        <w:strike w:val="0"/>
        <w:color w:val="000000"/>
        <w:shd w:val="clear" w:color="auto" w:fill="auto"/>
        <w:vertAlign w:val="baseline"/>
      </w:rPr>
    </w:lvl>
    <w:lvl w:ilvl="4">
      <w:start w:val="1"/>
      <w:numFmt w:val="decimal"/>
      <w:lvlText w:val="%5."/>
      <w:lvlJc w:val="left"/>
      <w:pPr>
        <w:ind w:left="3240" w:hanging="360"/>
      </w:pPr>
      <w:rPr>
        <w:smallCaps w:val="0"/>
        <w:strike w:val="0"/>
        <w:color w:val="000000"/>
        <w:shd w:val="clear" w:color="auto" w:fill="auto"/>
        <w:vertAlign w:val="baseline"/>
      </w:rPr>
    </w:lvl>
    <w:lvl w:ilvl="5">
      <w:start w:val="1"/>
      <w:numFmt w:val="decimal"/>
      <w:lvlText w:val="%6."/>
      <w:lvlJc w:val="left"/>
      <w:pPr>
        <w:ind w:left="3960" w:hanging="360"/>
      </w:pPr>
      <w:rPr>
        <w:smallCaps w:val="0"/>
        <w:strike w:val="0"/>
        <w:color w:val="000000"/>
        <w:shd w:val="clear" w:color="auto" w:fill="auto"/>
        <w:vertAlign w:val="baseline"/>
      </w:rPr>
    </w:lvl>
    <w:lvl w:ilvl="6">
      <w:start w:val="1"/>
      <w:numFmt w:val="decimal"/>
      <w:lvlText w:val="%7."/>
      <w:lvlJc w:val="left"/>
      <w:pPr>
        <w:ind w:left="4680" w:hanging="360"/>
      </w:pPr>
      <w:rPr>
        <w:smallCaps w:val="0"/>
        <w:strike w:val="0"/>
        <w:color w:val="000000"/>
        <w:shd w:val="clear" w:color="auto" w:fill="auto"/>
        <w:vertAlign w:val="baseline"/>
      </w:rPr>
    </w:lvl>
    <w:lvl w:ilvl="7">
      <w:start w:val="1"/>
      <w:numFmt w:val="decimal"/>
      <w:lvlText w:val="%8."/>
      <w:lvlJc w:val="left"/>
      <w:pPr>
        <w:ind w:left="5400" w:hanging="360"/>
      </w:pPr>
      <w:rPr>
        <w:smallCaps w:val="0"/>
        <w:strike w:val="0"/>
        <w:color w:val="000000"/>
        <w:shd w:val="clear" w:color="auto" w:fill="auto"/>
        <w:vertAlign w:val="baseline"/>
      </w:rPr>
    </w:lvl>
    <w:lvl w:ilvl="8">
      <w:start w:val="1"/>
      <w:numFmt w:val="decimal"/>
      <w:lvlText w:val="%9."/>
      <w:lvlJc w:val="left"/>
      <w:pPr>
        <w:ind w:left="6120" w:hanging="360"/>
      </w:pPr>
      <w:rPr>
        <w:smallCaps w:val="0"/>
        <w:strike w:val="0"/>
        <w:color w:val="000000"/>
        <w:shd w:val="clear" w:color="auto" w:fill="auto"/>
        <w:vertAlign w:val="baseline"/>
      </w:rPr>
    </w:lvl>
  </w:abstractNum>
  <w:abstractNum w:abstractNumId="4" w15:restartNumberingAfterBreak="0">
    <w:nsid w:val="5DF265AC"/>
    <w:multiLevelType w:val="multilevel"/>
    <w:tmpl w:val="8F485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4E26F42"/>
    <w:multiLevelType w:val="multilevel"/>
    <w:tmpl w:val="2550D72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65B616D"/>
    <w:multiLevelType w:val="multilevel"/>
    <w:tmpl w:val="B2AE488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2B79C2"/>
    <w:multiLevelType w:val="multilevel"/>
    <w:tmpl w:val="9CDE938A"/>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92546055">
    <w:abstractNumId w:val="7"/>
  </w:num>
  <w:num w:numId="2" w16cid:durableId="319650711">
    <w:abstractNumId w:val="6"/>
  </w:num>
  <w:num w:numId="3" w16cid:durableId="1383099445">
    <w:abstractNumId w:val="5"/>
  </w:num>
  <w:num w:numId="4" w16cid:durableId="295532410">
    <w:abstractNumId w:val="0"/>
  </w:num>
  <w:num w:numId="5" w16cid:durableId="701639172">
    <w:abstractNumId w:val="2"/>
  </w:num>
  <w:num w:numId="6" w16cid:durableId="1481655967">
    <w:abstractNumId w:val="4"/>
  </w:num>
  <w:num w:numId="7" w16cid:durableId="1665620974">
    <w:abstractNumId w:val="1"/>
  </w:num>
  <w:num w:numId="8" w16cid:durableId="864438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FFB"/>
    <w:rsid w:val="006A4954"/>
    <w:rsid w:val="009D3D80"/>
    <w:rsid w:val="00BA2FEA"/>
    <w:rsid w:val="00D820C0"/>
    <w:rsid w:val="00D97ACE"/>
    <w:rsid w:val="00E06FF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7325CFD3"/>
  <w15:docId w15:val="{79E23C86-D30F-D54B-8E88-058DAC14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u w:color="000000"/>
      <w:lang w:val="en-US"/>
      <w14:textOutline w14:w="12700" w14:cap="flat" w14:cmpd="sng" w14:algn="ctr">
        <w14:noFill/>
        <w14:prstDash w14:val="solid"/>
        <w14:miter w14:lim="400000"/>
      </w14:textOutline>
    </w:rPr>
  </w:style>
  <w:style w:type="numbering" w:customStyle="1" w:styleId="Bullets">
    <w:name w:val="Bullets"/>
  </w:style>
  <w:style w:type="numbering" w:customStyle="1" w:styleId="ImportedStyle2">
    <w:name w:val="Imported Style 2"/>
  </w:style>
  <w:style w:type="numbering" w:customStyle="1" w:styleId="ImportedStyle3">
    <w:name w:val="Imported Style 3"/>
  </w:style>
  <w:style w:type="character" w:customStyle="1" w:styleId="None">
    <w:name w:val="None"/>
  </w:style>
  <w:style w:type="character" w:customStyle="1" w:styleId="Hyperlink0">
    <w:name w:val="Hyperlink.0"/>
    <w:basedOn w:val="None"/>
    <w:rPr>
      <w:sz w:val="20"/>
      <w:szCs w:val="20"/>
      <w:u w:val="single"/>
      <w:lang w:val="en-US"/>
    </w:rPr>
  </w:style>
  <w:style w:type="paragraph" w:styleId="Revision">
    <w:name w:val="Revision"/>
    <w:hidden/>
    <w:uiPriority w:val="99"/>
    <w:semiHidden/>
    <w:rsid w:val="00894414"/>
    <w:rPr>
      <w:lang w:val="en-US" w:eastAsia="en-US"/>
    </w:rPr>
  </w:style>
  <w:style w:type="paragraph" w:styleId="Caption">
    <w:name w:val="caption"/>
    <w:basedOn w:val="Normal"/>
    <w:next w:val="Normal"/>
    <w:uiPriority w:val="35"/>
    <w:unhideWhenUsed/>
    <w:qFormat/>
    <w:rsid w:val="006A4FAB"/>
    <w:pPr>
      <w:spacing w:after="200"/>
    </w:pPr>
    <w:rPr>
      <w:i/>
      <w:iCs/>
      <w:color w:val="A7A7A7" w:themeColor="text2"/>
      <w:sz w:val="18"/>
      <w:szCs w:val="18"/>
    </w:rPr>
  </w:style>
  <w:style w:type="table" w:styleId="TableGrid">
    <w:name w:val="Table Grid"/>
    <w:basedOn w:val="TableNormal"/>
    <w:uiPriority w:val="39"/>
    <w:rsid w:val="00876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09C8"/>
    <w:pPr>
      <w:tabs>
        <w:tab w:val="center" w:pos="4513"/>
        <w:tab w:val="right" w:pos="9026"/>
      </w:tabs>
    </w:pPr>
  </w:style>
  <w:style w:type="character" w:customStyle="1" w:styleId="HeaderChar">
    <w:name w:val="Header Char"/>
    <w:basedOn w:val="DefaultParagraphFont"/>
    <w:link w:val="Header"/>
    <w:uiPriority w:val="99"/>
    <w:rsid w:val="003709C8"/>
    <w:rPr>
      <w:sz w:val="24"/>
      <w:szCs w:val="24"/>
      <w:lang w:val="en-US" w:eastAsia="en-US"/>
    </w:rPr>
  </w:style>
  <w:style w:type="paragraph" w:styleId="Footer">
    <w:name w:val="footer"/>
    <w:basedOn w:val="Normal"/>
    <w:link w:val="FooterChar"/>
    <w:uiPriority w:val="99"/>
    <w:unhideWhenUsed/>
    <w:rsid w:val="003709C8"/>
    <w:pPr>
      <w:tabs>
        <w:tab w:val="center" w:pos="4513"/>
        <w:tab w:val="right" w:pos="9026"/>
      </w:tabs>
    </w:pPr>
  </w:style>
  <w:style w:type="character" w:customStyle="1" w:styleId="FooterChar">
    <w:name w:val="Footer Char"/>
    <w:basedOn w:val="DefaultParagraphFont"/>
    <w:link w:val="Footer"/>
    <w:uiPriority w:val="99"/>
    <w:rsid w:val="003709C8"/>
    <w:rPr>
      <w:sz w:val="24"/>
      <w:szCs w:val="24"/>
      <w:lang w:val="en-US" w:eastAsia="en-US"/>
    </w:rPr>
  </w:style>
  <w:style w:type="paragraph" w:styleId="ListParagraph">
    <w:name w:val="List Paragraph"/>
    <w:basedOn w:val="Normal"/>
    <w:uiPriority w:val="34"/>
    <w:qFormat/>
    <w:rsid w:val="00513AE4"/>
    <w:pPr>
      <w:ind w:left="720"/>
      <w:contextualSpacing/>
    </w:pPr>
  </w:style>
  <w:style w:type="character" w:customStyle="1" w:styleId="personname">
    <w:name w:val="person_name"/>
    <w:basedOn w:val="DefaultParagraphFont"/>
    <w:rsid w:val="0058760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vfv/OsOjGb1p4Gy5wVCd/wNxTw==">AMUW2mW/qTgtIZRymulLBBsM98M7/HyK2ZH4vjIpx3k5qkUgsmo3CeXdiAwOeDQZdqTJ+eAzKxXxB4Q1NGDYihzs5O2/f2nv7X8n02CWTufp0I6mpSiwga9b1QgRmBSooqNZE4PHro0X3ZIBLSFcN4x9nk1yMLCYHDxHxnGoUTo+vv26Nx+IU4TOr0As2lppNVtsOq34+0eyEaLoH+xlI7KV9tFpRDqz7V1e9uU7DRepWoKhwwheGAxPYfmGKdVVkrFuIgwRdHw5+O3PPYpLOjbkGqbZNf+pmOw5DulytE5ktawPXGFLuxUYFiA5Yz8OKrCSY1mjV1G41ATSuhwVbDiwR8cNM38P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1419</Words>
  <Characters>8092</Characters>
  <Application>Microsoft Office Word</Application>
  <DocSecurity>0</DocSecurity>
  <Lines>67</Lines>
  <Paragraphs>18</Paragraphs>
  <ScaleCrop>false</ScaleCrop>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 </cp:lastModifiedBy>
  <cp:revision>6</cp:revision>
  <dcterms:created xsi:type="dcterms:W3CDTF">2022-11-01T11:49:00Z</dcterms:created>
  <dcterms:modified xsi:type="dcterms:W3CDTF">2022-12-26T17:56:00Z</dcterms:modified>
</cp:coreProperties>
</file>